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EE2E1" w14:textId="77777777" w:rsidR="005E151A" w:rsidRDefault="00000000">
      <w:pPr>
        <w:pStyle w:val="berschrift1"/>
        <w:rPr>
          <w:rFonts w:asciiTheme="minorHAnsi" w:hAnsiTheme="minorHAnsi" w:cstheme="minorHAnsi"/>
          <w:b/>
          <w:bCs/>
          <w:color w:val="auto"/>
          <w:sz w:val="28"/>
          <w:szCs w:val="28"/>
        </w:rPr>
      </w:pPr>
      <w:bookmarkStart w:id="0" w:name="__RefHeading___Toc249_3462589741"/>
      <w:bookmarkStart w:id="1" w:name="_Toc141889481"/>
      <w:bookmarkEnd w:id="0"/>
      <w:r>
        <w:rPr>
          <w:rFonts w:asciiTheme="minorHAnsi" w:hAnsiTheme="minorHAnsi" w:cstheme="minorHAnsi"/>
          <w:b/>
          <w:bCs/>
          <w:color w:val="auto"/>
          <w:sz w:val="28"/>
          <w:szCs w:val="28"/>
        </w:rPr>
        <w:t>Auftrag</w:t>
      </w:r>
      <w:bookmarkEnd w:id="1"/>
    </w:p>
    <w:p w14:paraId="5D8E65C7" w14:textId="77777777" w:rsidR="00CC043E" w:rsidRPr="005C2863" w:rsidRDefault="00CC043E">
      <w:pPr>
        <w:rPr>
          <w:color w:val="FF0000"/>
        </w:rPr>
      </w:pPr>
    </w:p>
    <w:p w14:paraId="2F16AC68" w14:textId="77777777" w:rsidR="005E151A" w:rsidRDefault="00000000">
      <w:pPr>
        <w:pStyle w:val="KeinLeerraum"/>
        <w:rPr>
          <w:rFonts w:cstheme="minorHAnsi"/>
        </w:rPr>
      </w:pPr>
      <w:r>
        <w:rPr>
          <w:rFonts w:cstheme="minorHAnsi"/>
        </w:rPr>
        <w:t xml:space="preserve">Ihr erstellt zu dritt eine Konzeptskizze zum Aufbaukursgefäss “Sicherheit”. Dieses beinhaltet die folgenden Ausbildungsziele: </w:t>
      </w:r>
    </w:p>
    <w:p w14:paraId="13E0DBE3" w14:textId="77777777" w:rsidR="005E151A" w:rsidRDefault="005E151A">
      <w:pPr>
        <w:pStyle w:val="KeinLeerraum"/>
        <w:rPr>
          <w:rFonts w:cstheme="minorHAnsi"/>
        </w:rPr>
      </w:pPr>
    </w:p>
    <w:p w14:paraId="34605F98" w14:textId="77777777" w:rsidR="005E151A" w:rsidRDefault="00000000">
      <w:pPr>
        <w:pStyle w:val="KeinLeerraum"/>
        <w:rPr>
          <w:rFonts w:cstheme="minorHAnsi"/>
        </w:rPr>
      </w:pPr>
      <w:r>
        <w:rPr>
          <w:rFonts w:cstheme="minorHAnsi"/>
        </w:rPr>
        <w:t>Die TN…</w:t>
      </w:r>
    </w:p>
    <w:p w14:paraId="704012AC" w14:textId="77777777" w:rsidR="005E151A" w:rsidRDefault="00000000">
      <w:pPr>
        <w:pStyle w:val="KeinLeerraum"/>
        <w:rPr>
          <w:rFonts w:cstheme="minorHAnsi"/>
        </w:rPr>
      </w:pPr>
      <w:r>
        <w:rPr>
          <w:noProof/>
        </w:rPr>
        <w:drawing>
          <wp:anchor distT="0" distB="0" distL="114300" distR="114300" simplePos="0" relativeHeight="2" behindDoc="0" locked="0" layoutInCell="1" allowOverlap="1" wp14:anchorId="0D5BC469" wp14:editId="148AA9FE">
            <wp:simplePos x="0" y="0"/>
            <wp:positionH relativeFrom="column">
              <wp:posOffset>346075</wp:posOffset>
            </wp:positionH>
            <wp:positionV relativeFrom="paragraph">
              <wp:posOffset>22860</wp:posOffset>
            </wp:positionV>
            <wp:extent cx="190500" cy="135890"/>
            <wp:effectExtent l="0" t="0" r="0" b="0"/>
            <wp:wrapTight wrapText="bothSides">
              <wp:wrapPolygon edited="0">
                <wp:start x="-407" y="0"/>
                <wp:lineTo x="-407" y="17800"/>
                <wp:lineTo x="19371" y="17800"/>
                <wp:lineTo x="19371" y="0"/>
                <wp:lineTo x="-407"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a:stretch>
                      <a:fillRect/>
                    </a:stretch>
                  </pic:blipFill>
                  <pic:spPr bwMode="auto">
                    <a:xfrm>
                      <a:off x="0" y="0"/>
                      <a:ext cx="190500" cy="135890"/>
                    </a:xfrm>
                    <a:prstGeom prst="rect">
                      <a:avLst/>
                    </a:prstGeom>
                  </pic:spPr>
                </pic:pic>
              </a:graphicData>
            </a:graphic>
          </wp:anchor>
        </w:drawing>
      </w:r>
      <w:r>
        <w:rPr>
          <w:rFonts w:cstheme="minorHAnsi"/>
        </w:rPr>
        <w:t xml:space="preserve">3.8  können sicherheitsrelevante Aktivitäten planen sowie analysieren und über </w:t>
      </w:r>
    </w:p>
    <w:p w14:paraId="6519431F" w14:textId="77777777" w:rsidR="005E151A" w:rsidRDefault="00000000">
      <w:pPr>
        <w:pStyle w:val="KeinLeerraum"/>
        <w:rPr>
          <w:rFonts w:cstheme="minorHAnsi"/>
        </w:rPr>
      </w:pPr>
      <w:r>
        <w:rPr>
          <w:rFonts w:cstheme="minorHAnsi"/>
        </w:rPr>
        <w:t>Durchführung und Anpassungen vor, als auch während der Aktivitäten entscheiden.</w:t>
      </w:r>
    </w:p>
    <w:p w14:paraId="1530F92C" w14:textId="77777777" w:rsidR="005E151A" w:rsidRDefault="005E151A">
      <w:pPr>
        <w:pStyle w:val="KeinLeerraum"/>
        <w:rPr>
          <w:rFonts w:cstheme="minorHAnsi"/>
        </w:rPr>
      </w:pPr>
    </w:p>
    <w:p w14:paraId="12D3B899" w14:textId="77777777" w:rsidR="005E151A" w:rsidRDefault="00000000">
      <w:pPr>
        <w:pStyle w:val="KeinLeerraum"/>
        <w:rPr>
          <w:rFonts w:cstheme="minorHAnsi"/>
        </w:rPr>
      </w:pPr>
      <w:r>
        <w:rPr>
          <w:noProof/>
        </w:rPr>
        <w:drawing>
          <wp:anchor distT="0" distB="0" distL="114300" distR="114300" simplePos="0" relativeHeight="3" behindDoc="0" locked="0" layoutInCell="1" allowOverlap="1" wp14:anchorId="26A83171" wp14:editId="1D7D906C">
            <wp:simplePos x="0" y="0"/>
            <wp:positionH relativeFrom="column">
              <wp:posOffset>367665</wp:posOffset>
            </wp:positionH>
            <wp:positionV relativeFrom="paragraph">
              <wp:posOffset>10795</wp:posOffset>
            </wp:positionV>
            <wp:extent cx="190500" cy="135890"/>
            <wp:effectExtent l="0" t="0" r="0" b="0"/>
            <wp:wrapTight wrapText="bothSides">
              <wp:wrapPolygon edited="0">
                <wp:start x="0" y="0"/>
                <wp:lineTo x="0" y="18168"/>
                <wp:lineTo x="19440" y="18168"/>
                <wp:lineTo x="1944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8"/>
                    <a:stretch>
                      <a:fillRect/>
                    </a:stretch>
                  </pic:blipFill>
                  <pic:spPr bwMode="auto">
                    <a:xfrm>
                      <a:off x="0" y="0"/>
                      <a:ext cx="190500" cy="135890"/>
                    </a:xfrm>
                    <a:prstGeom prst="rect">
                      <a:avLst/>
                    </a:prstGeom>
                  </pic:spPr>
                </pic:pic>
              </a:graphicData>
            </a:graphic>
          </wp:anchor>
        </w:drawing>
      </w:r>
      <w:r>
        <w:rPr>
          <w:rFonts w:cstheme="minorHAnsi"/>
        </w:rPr>
        <w:t xml:space="preserve">3.10 ... können die Planung, Durchführung und Auswertung von Wanderungen für die </w:t>
      </w:r>
    </w:p>
    <w:p w14:paraId="5F5D6E1E" w14:textId="77777777" w:rsidR="005E151A" w:rsidRDefault="00000000">
      <w:pPr>
        <w:pStyle w:val="KeinLeerraum"/>
        <w:rPr>
          <w:rFonts w:cstheme="minorHAnsi"/>
        </w:rPr>
      </w:pPr>
      <w:r>
        <w:rPr>
          <w:rFonts w:cstheme="minorHAnsi"/>
        </w:rPr>
        <w:t>Wolfsstufe (</w:t>
      </w:r>
      <w:proofErr w:type="spellStart"/>
      <w:r>
        <w:rPr>
          <w:rFonts w:cstheme="minorHAnsi"/>
        </w:rPr>
        <w:t>Pfadistufe</w:t>
      </w:r>
      <w:proofErr w:type="spellEnd"/>
      <w:r>
        <w:rPr>
          <w:rFonts w:cstheme="minorHAnsi"/>
        </w:rPr>
        <w:t>) kritisch beurteilen.</w:t>
      </w:r>
      <w:r>
        <w:rPr>
          <w:rFonts w:cstheme="minorHAnsi"/>
        </w:rPr>
        <w:br/>
      </w:r>
    </w:p>
    <w:p w14:paraId="1E565901" w14:textId="77777777" w:rsidR="005E151A" w:rsidRDefault="005E151A">
      <w:pPr>
        <w:pStyle w:val="KeinLeerraum"/>
        <w:rPr>
          <w:rFonts w:cstheme="minorHAnsi"/>
        </w:rPr>
      </w:pPr>
    </w:p>
    <w:p w14:paraId="71A1489D" w14:textId="77777777" w:rsidR="005E151A" w:rsidRDefault="00000000">
      <w:pPr>
        <w:pStyle w:val="KeinLeerraum"/>
        <w:rPr>
          <w:rFonts w:cstheme="minorHAnsi"/>
        </w:rPr>
      </w:pPr>
      <w:r>
        <w:rPr>
          <w:rFonts w:cstheme="minorHAnsi"/>
        </w:rPr>
        <w:t>Die Reihenfolge eures Vorgehens euch überlassen. Bleibt nicht zu lange an einem Punkt hängen, die Zeit ist begrenzt - es soll nur eine Skizze entstehen.</w:t>
      </w:r>
    </w:p>
    <w:p w14:paraId="536B934A" w14:textId="77777777" w:rsidR="005E151A" w:rsidRDefault="005E151A">
      <w:pPr>
        <w:pStyle w:val="KeinLeerraum"/>
        <w:rPr>
          <w:rFonts w:cstheme="minorHAnsi"/>
        </w:rPr>
      </w:pPr>
    </w:p>
    <w:p w14:paraId="60FE5938" w14:textId="77777777" w:rsidR="005E151A" w:rsidRDefault="00000000">
      <w:pPr>
        <w:pStyle w:val="KeinLeerraum"/>
        <w:rPr>
          <w:rFonts w:cstheme="minorHAnsi"/>
        </w:rPr>
      </w:pPr>
      <w:r>
        <w:rPr>
          <w:rFonts w:cstheme="minorHAnsi"/>
        </w:rPr>
        <w:t>Diese Skizze beinhaltet:</w:t>
      </w:r>
    </w:p>
    <w:p w14:paraId="18B1A34C" w14:textId="77777777" w:rsidR="005E151A" w:rsidRDefault="00000000">
      <w:pPr>
        <w:pStyle w:val="KeinLeerraum"/>
        <w:numPr>
          <w:ilvl w:val="0"/>
          <w:numId w:val="1"/>
        </w:numPr>
        <w:rPr>
          <w:rFonts w:eastAsia="Calibri" w:cstheme="minorHAnsi"/>
        </w:rPr>
      </w:pPr>
      <w:r>
        <w:rPr>
          <w:rFonts w:eastAsia="Calibri" w:cstheme="minorHAnsi"/>
        </w:rPr>
        <w:t xml:space="preserve">die Blöcke inkl. angedachte Ausbildungsinhalte </w:t>
      </w:r>
    </w:p>
    <w:p w14:paraId="71D247F0" w14:textId="77777777" w:rsidR="005E151A" w:rsidRDefault="00000000">
      <w:pPr>
        <w:pStyle w:val="KeinLeerraum"/>
        <w:numPr>
          <w:ilvl w:val="0"/>
          <w:numId w:val="1"/>
        </w:numPr>
        <w:rPr>
          <w:rFonts w:eastAsia="Calibri" w:cstheme="minorHAnsi"/>
        </w:rPr>
      </w:pPr>
      <w:r>
        <w:rPr>
          <w:rFonts w:eastAsia="Calibri" w:cstheme="minorHAnsi"/>
        </w:rPr>
        <w:t>Angabe zur Blockdauer und wann diese in der Kurswoche stattfinden</w:t>
      </w:r>
    </w:p>
    <w:p w14:paraId="2B1EBE45" w14:textId="77777777" w:rsidR="005E151A" w:rsidRDefault="00000000">
      <w:pPr>
        <w:pStyle w:val="KeinLeerraum"/>
        <w:numPr>
          <w:ilvl w:val="0"/>
          <w:numId w:val="1"/>
        </w:numPr>
        <w:rPr>
          <w:rFonts w:eastAsia="Calibri" w:cstheme="minorHAnsi"/>
        </w:rPr>
      </w:pPr>
      <w:r>
        <w:rPr>
          <w:rFonts w:eastAsia="Calibri" w:cstheme="minorHAnsi"/>
        </w:rPr>
        <w:t>Das methodische Arrangement (</w:t>
      </w:r>
      <w:r w:rsidRPr="00CC043E">
        <w:rPr>
          <w:rFonts w:eastAsia="Calibri" w:cstheme="minorHAnsi"/>
          <w:b/>
          <w:bCs/>
        </w:rPr>
        <w:t>falls angemessen</w:t>
      </w:r>
      <w:r>
        <w:rPr>
          <w:rFonts w:eastAsia="Calibri" w:cstheme="minorHAnsi"/>
        </w:rPr>
        <w:t>)</w:t>
      </w:r>
    </w:p>
    <w:p w14:paraId="55762F1D" w14:textId="77777777" w:rsidR="005E151A" w:rsidRDefault="00000000">
      <w:pPr>
        <w:pStyle w:val="KeinLeerraum"/>
        <w:numPr>
          <w:ilvl w:val="0"/>
          <w:numId w:val="1"/>
        </w:numPr>
        <w:rPr>
          <w:rFonts w:eastAsia="Calibri" w:cstheme="minorHAnsi"/>
        </w:rPr>
      </w:pPr>
      <w:r>
        <w:rPr>
          <w:rFonts w:eastAsia="Calibri" w:cstheme="minorHAnsi"/>
        </w:rPr>
        <w:t xml:space="preserve">eine Mindestanforderung, </w:t>
      </w:r>
    </w:p>
    <w:p w14:paraId="31FA4167" w14:textId="77777777" w:rsidR="005E151A" w:rsidRDefault="00000000">
      <w:pPr>
        <w:pStyle w:val="KeinLeerraum"/>
        <w:numPr>
          <w:ilvl w:val="0"/>
          <w:numId w:val="1"/>
        </w:numPr>
        <w:rPr>
          <w:rFonts w:eastAsia="Calibri" w:cstheme="minorHAnsi"/>
        </w:rPr>
      </w:pPr>
      <w:r>
        <w:rPr>
          <w:rFonts w:eastAsia="Calibri" w:cstheme="minorHAnsi"/>
        </w:rPr>
        <w:t>Überlegungen, wie die Mindestanforderung überprüft wird</w:t>
      </w:r>
    </w:p>
    <w:p w14:paraId="68ABEC66" w14:textId="77777777" w:rsidR="005E151A" w:rsidRDefault="00000000">
      <w:pPr>
        <w:pStyle w:val="KeinLeerraum"/>
        <w:numPr>
          <w:ilvl w:val="0"/>
          <w:numId w:val="1"/>
        </w:numPr>
        <w:rPr>
          <w:rFonts w:eastAsia="Calibri" w:cstheme="minorHAnsi"/>
        </w:rPr>
      </w:pPr>
      <w:r>
        <w:rPr>
          <w:rFonts w:eastAsia="Calibri" w:cstheme="minorHAnsi"/>
        </w:rPr>
        <w:t>Überlegungen, wann die TN die Rückmeldung zu ihrer Leistung erhalten</w:t>
      </w:r>
    </w:p>
    <w:p w14:paraId="2698F90C" w14:textId="77777777" w:rsidR="005E151A" w:rsidRDefault="00000000">
      <w:pPr>
        <w:pStyle w:val="KeinLeerraum"/>
        <w:numPr>
          <w:ilvl w:val="0"/>
          <w:numId w:val="1"/>
        </w:numPr>
        <w:rPr>
          <w:rFonts w:eastAsia="Calibri" w:cstheme="minorHAnsi"/>
        </w:rPr>
      </w:pPr>
      <w:r>
        <w:rPr>
          <w:rFonts w:eastAsia="Calibri" w:cstheme="minorHAnsi"/>
        </w:rPr>
        <w:t>Überlegungen, wie die 2. Chance aussieht und wie TN auf eine 2. Chance vorbereitet werden</w:t>
      </w:r>
    </w:p>
    <w:p w14:paraId="5596FBBA" w14:textId="77777777" w:rsidR="005E151A" w:rsidRDefault="005E151A">
      <w:pPr>
        <w:pStyle w:val="KeinLeerraum"/>
        <w:rPr>
          <w:rFonts w:cstheme="minorHAnsi"/>
        </w:rPr>
      </w:pPr>
    </w:p>
    <w:p w14:paraId="1C43FB85" w14:textId="77777777" w:rsidR="005E151A" w:rsidRDefault="005E151A">
      <w:pPr>
        <w:pStyle w:val="KeinLeerraum"/>
        <w:rPr>
          <w:rFonts w:cstheme="minorHAnsi"/>
        </w:rPr>
      </w:pPr>
    </w:p>
    <w:p w14:paraId="7714D4D6" w14:textId="77777777" w:rsidR="005E151A" w:rsidRDefault="005E151A">
      <w:pPr>
        <w:pStyle w:val="KeinLeerraum"/>
        <w:rPr>
          <w:rFonts w:cstheme="minorHAnsi"/>
        </w:rPr>
      </w:pPr>
    </w:p>
    <w:p w14:paraId="7536066E" w14:textId="77777777" w:rsidR="005E151A" w:rsidRDefault="00000000">
      <w:pPr>
        <w:pStyle w:val="KeinLeerraum"/>
        <w:rPr>
          <w:rFonts w:cstheme="minorHAnsi"/>
        </w:rPr>
      </w:pPr>
      <w:r>
        <w:rPr>
          <w:rFonts w:cstheme="minorHAnsi"/>
        </w:rPr>
        <w:t>Die benötigten Unterlagen und Erarbeitungsmethoden findet ihr im folgenden Dossier.</w:t>
      </w:r>
    </w:p>
    <w:p w14:paraId="34A1B15B" w14:textId="77777777" w:rsidR="005E151A" w:rsidRDefault="00000000">
      <w:pPr>
        <w:pStyle w:val="KeinLeerraum"/>
        <w:rPr>
          <w:rFonts w:cstheme="minorHAnsi"/>
        </w:rPr>
      </w:pPr>
      <w:r>
        <w:rPr>
          <w:rFonts w:cstheme="minorHAnsi"/>
        </w:rPr>
        <w:t>Die Idee ist, dass eine Person von jeweils mit Hilfe der beschriebenen Methode den Schritt erarbeitet.</w:t>
      </w:r>
    </w:p>
    <w:p w14:paraId="3A1DD297" w14:textId="77777777" w:rsidR="005E151A" w:rsidRDefault="005E151A">
      <w:pPr>
        <w:pStyle w:val="KeinLeerraum"/>
        <w:rPr>
          <w:rFonts w:cstheme="minorHAnsi"/>
        </w:rPr>
      </w:pPr>
    </w:p>
    <w:p w14:paraId="2524BF3A" w14:textId="77777777" w:rsidR="005E151A" w:rsidRDefault="00000000">
      <w:pPr>
        <w:pStyle w:val="KeinLeerraum"/>
        <w:rPr>
          <w:rFonts w:cstheme="minorHAnsi"/>
        </w:rPr>
      </w:pPr>
      <w:r>
        <w:rPr>
          <w:rFonts w:cstheme="minorHAnsi"/>
        </w:rPr>
        <w:t>Bitte geht die Reflexionsaufgaben nicht vor Blockende an!</w:t>
      </w:r>
    </w:p>
    <w:p w14:paraId="0DC8DBC8" w14:textId="77777777" w:rsidR="005E151A" w:rsidRDefault="005E151A">
      <w:pPr>
        <w:rPr>
          <w:rFonts w:cstheme="minorHAnsi"/>
        </w:rPr>
      </w:pPr>
    </w:p>
    <w:sdt>
      <w:sdtPr>
        <w:rPr>
          <w:rFonts w:asciiTheme="minorHAnsi" w:eastAsiaTheme="minorHAnsi" w:hAnsiTheme="minorHAnsi" w:cstheme="minorBidi"/>
          <w:b w:val="0"/>
          <w:bCs w:val="0"/>
          <w:sz w:val="22"/>
          <w:szCs w:val="22"/>
        </w:rPr>
        <w:id w:val="1726876978"/>
        <w:docPartObj>
          <w:docPartGallery w:val="Table of Contents"/>
          <w:docPartUnique/>
        </w:docPartObj>
      </w:sdtPr>
      <w:sdtContent>
        <w:p w14:paraId="6DA4349C" w14:textId="77777777" w:rsidR="005E151A" w:rsidRDefault="00000000">
          <w:pPr>
            <w:pStyle w:val="RGV-berschrift"/>
          </w:pPr>
          <w:r>
            <w:t>Übersicht</w:t>
          </w:r>
        </w:p>
        <w:p w14:paraId="4F834446" w14:textId="77777777" w:rsidR="005E151A" w:rsidRDefault="00000000">
          <w:pPr>
            <w:pStyle w:val="Verzeichnis1"/>
            <w:tabs>
              <w:tab w:val="right" w:leader="dot" w:pos="9072"/>
            </w:tabs>
          </w:pPr>
          <w:r>
            <w:fldChar w:fldCharType="begin"/>
          </w:r>
          <w:r>
            <w:rPr>
              <w:rStyle w:val="IndexLink"/>
              <w:webHidden/>
            </w:rPr>
            <w:instrText>TOC \z \o "1-3" \u \h</w:instrText>
          </w:r>
          <w:r>
            <w:rPr>
              <w:rStyle w:val="IndexLink"/>
            </w:rPr>
            <w:fldChar w:fldCharType="separate"/>
          </w:r>
          <w:hyperlink w:anchor="__RefHeading___Toc249_3462589741">
            <w:r>
              <w:rPr>
                <w:rStyle w:val="IndexLink"/>
                <w:webHidden/>
              </w:rPr>
              <w:t>Auftrag</w:t>
            </w:r>
            <w:r>
              <w:rPr>
                <w:rStyle w:val="IndexLink"/>
                <w:webHidden/>
              </w:rPr>
              <w:tab/>
              <w:t>1</w:t>
            </w:r>
          </w:hyperlink>
        </w:p>
        <w:p w14:paraId="79DF1827" w14:textId="77777777" w:rsidR="005E151A" w:rsidRDefault="00000000">
          <w:pPr>
            <w:pStyle w:val="Verzeichnis1"/>
            <w:tabs>
              <w:tab w:val="right" w:leader="dot" w:pos="9072"/>
            </w:tabs>
          </w:pPr>
          <w:hyperlink w:anchor="__RefHeading___Toc251_3462589741">
            <w:r>
              <w:rPr>
                <w:rStyle w:val="IndexLink"/>
                <w:webHidden/>
              </w:rPr>
              <w:t>Ausbildungsinhalte und Blöcke definieren</w:t>
            </w:r>
            <w:r>
              <w:rPr>
                <w:rStyle w:val="IndexLink"/>
                <w:webHidden/>
              </w:rPr>
              <w:tab/>
              <w:t>2</w:t>
            </w:r>
          </w:hyperlink>
        </w:p>
        <w:p w14:paraId="7EAE917E" w14:textId="77777777" w:rsidR="005E151A" w:rsidRDefault="00000000">
          <w:pPr>
            <w:pStyle w:val="Verzeichnis1"/>
            <w:tabs>
              <w:tab w:val="right" w:leader="dot" w:pos="9072"/>
            </w:tabs>
          </w:pPr>
          <w:hyperlink w:anchor="__RefHeading___Toc253_3462589741">
            <w:r>
              <w:rPr>
                <w:rStyle w:val="IndexLink"/>
                <w:webHidden/>
              </w:rPr>
              <w:t>Mindestanforderung definieren</w:t>
            </w:r>
            <w:r>
              <w:rPr>
                <w:rStyle w:val="IndexLink"/>
                <w:webHidden/>
              </w:rPr>
              <w:tab/>
              <w:t>3</w:t>
            </w:r>
          </w:hyperlink>
        </w:p>
        <w:p w14:paraId="0A107C66" w14:textId="77777777" w:rsidR="005E151A" w:rsidRDefault="00000000">
          <w:pPr>
            <w:pStyle w:val="Verzeichnis1"/>
            <w:tabs>
              <w:tab w:val="right" w:leader="dot" w:pos="9072"/>
            </w:tabs>
          </w:pPr>
          <w:hyperlink w:anchor="__RefHeading___Toc255_3462589741">
            <w:r>
              <w:rPr>
                <w:rStyle w:val="IndexLink"/>
                <w:webHidden/>
              </w:rPr>
              <w:t>Zeitlicher Bedarf</w:t>
            </w:r>
            <w:r>
              <w:rPr>
                <w:rStyle w:val="IndexLink"/>
                <w:webHidden/>
              </w:rPr>
              <w:tab/>
              <w:t>4</w:t>
            </w:r>
          </w:hyperlink>
        </w:p>
        <w:p w14:paraId="3580FEA4" w14:textId="77777777" w:rsidR="005E151A" w:rsidRDefault="00000000">
          <w:pPr>
            <w:pStyle w:val="Verzeichnis1"/>
            <w:tabs>
              <w:tab w:val="right" w:leader="dot" w:pos="9072"/>
            </w:tabs>
          </w:pPr>
          <w:hyperlink w:anchor="__RefHeading___Toc257_3462589741">
            <w:r>
              <w:rPr>
                <w:rStyle w:val="IndexLink"/>
                <w:webHidden/>
              </w:rPr>
              <w:t>Grobprogrammvorlage</w:t>
            </w:r>
            <w:r>
              <w:rPr>
                <w:rStyle w:val="IndexLink"/>
                <w:webHidden/>
              </w:rPr>
              <w:tab/>
              <w:t>5</w:t>
            </w:r>
          </w:hyperlink>
        </w:p>
        <w:p w14:paraId="30B5AC26" w14:textId="77777777" w:rsidR="005E151A" w:rsidRDefault="00000000">
          <w:pPr>
            <w:pStyle w:val="Verzeichnis1"/>
            <w:tabs>
              <w:tab w:val="right" w:leader="dot" w:pos="9072"/>
            </w:tabs>
          </w:pPr>
          <w:hyperlink w:anchor="__RefHeading___Toc259_3462589741">
            <w:r>
              <w:rPr>
                <w:rStyle w:val="IndexLink"/>
                <w:webHidden/>
              </w:rPr>
              <w:t>Reflexionsaufgaben (Blockende)</w:t>
            </w:r>
            <w:r>
              <w:rPr>
                <w:rStyle w:val="IndexLink"/>
                <w:webHidden/>
              </w:rPr>
              <w:tab/>
              <w:t>6</w:t>
            </w:r>
          </w:hyperlink>
          <w:r>
            <w:rPr>
              <w:rStyle w:val="IndexLink"/>
            </w:rPr>
            <w:fldChar w:fldCharType="end"/>
          </w:r>
        </w:p>
      </w:sdtContent>
    </w:sdt>
    <w:p w14:paraId="449A0E16" w14:textId="77777777" w:rsidR="005E151A" w:rsidRDefault="00000000">
      <w:pPr>
        <w:rPr>
          <w:rFonts w:cstheme="minorHAnsi"/>
        </w:rPr>
      </w:pPr>
      <w:r>
        <w:br w:type="page"/>
      </w:r>
    </w:p>
    <w:p w14:paraId="651B4B7D" w14:textId="77777777" w:rsidR="005E151A" w:rsidRDefault="00000000">
      <w:pPr>
        <w:pStyle w:val="berschrift1"/>
        <w:rPr>
          <w:rFonts w:asciiTheme="minorHAnsi" w:hAnsiTheme="minorHAnsi" w:cstheme="minorHAnsi"/>
          <w:b/>
          <w:bCs/>
          <w:color w:val="auto"/>
          <w:sz w:val="28"/>
          <w:szCs w:val="28"/>
        </w:rPr>
      </w:pPr>
      <w:bookmarkStart w:id="2" w:name="__RefHeading___Toc251_3462589741"/>
      <w:bookmarkStart w:id="3" w:name="_Toc141889482"/>
      <w:bookmarkEnd w:id="2"/>
      <w:r>
        <w:rPr>
          <w:rFonts w:asciiTheme="minorHAnsi" w:hAnsiTheme="minorHAnsi" w:cstheme="minorHAnsi"/>
          <w:b/>
          <w:bCs/>
          <w:color w:val="auto"/>
          <w:sz w:val="28"/>
          <w:szCs w:val="28"/>
        </w:rPr>
        <w:lastRenderedPageBreak/>
        <w:t>Ausbildungsinhalte und Blöcke definieren</w:t>
      </w:r>
      <w:bookmarkEnd w:id="3"/>
    </w:p>
    <w:p w14:paraId="632BF105" w14:textId="77777777" w:rsidR="005E151A" w:rsidRDefault="005E151A">
      <w:pPr>
        <w:rPr>
          <w:rFonts w:cstheme="minorHAnsi"/>
          <w:b/>
          <w:bCs/>
          <w:sz w:val="28"/>
          <w:szCs w:val="28"/>
        </w:rPr>
      </w:pPr>
    </w:p>
    <w:p w14:paraId="27CA3B43" w14:textId="77777777" w:rsidR="005E151A" w:rsidRDefault="00000000">
      <w:pPr>
        <w:pStyle w:val="KeinLeerraum"/>
      </w:pPr>
      <w:r>
        <w:rPr>
          <w:b/>
          <w:bCs/>
        </w:rPr>
        <w:t>Ziel</w:t>
      </w:r>
      <w:r>
        <w:t>: Ihr habt die Ausbildungsinhalte des Gefässes gesammelt und auf Blöcke aufgeteilt.</w:t>
      </w:r>
    </w:p>
    <w:p w14:paraId="14504924" w14:textId="77777777" w:rsidR="005E151A" w:rsidRDefault="005E151A">
      <w:pPr>
        <w:pStyle w:val="KeinLeerraum"/>
      </w:pPr>
    </w:p>
    <w:p w14:paraId="6712AEB6" w14:textId="77777777" w:rsidR="005E151A" w:rsidRDefault="00000000">
      <w:pPr>
        <w:pStyle w:val="KeinLeerraum"/>
      </w:pPr>
      <w:r>
        <w:rPr>
          <w:b/>
          <w:bCs/>
        </w:rPr>
        <w:t>Methode</w:t>
      </w:r>
      <w:r>
        <w:t>:</w:t>
      </w:r>
    </w:p>
    <w:p w14:paraId="52C564A4" w14:textId="77777777" w:rsidR="005E151A" w:rsidRDefault="005E151A">
      <w:pPr>
        <w:pStyle w:val="KeinLeerraum"/>
      </w:pPr>
    </w:p>
    <w:p w14:paraId="79B2D053" w14:textId="77777777" w:rsidR="005E151A" w:rsidRDefault="00000000">
      <w:pPr>
        <w:pStyle w:val="KeinLeerraum"/>
      </w:pPr>
      <w:proofErr w:type="spellStart"/>
      <w:r>
        <w:t>Placemat</w:t>
      </w:r>
      <w:proofErr w:type="spellEnd"/>
      <w:r>
        <w:t>: Legt ein Whiteboard auf den Tisch. Malt darauf zentriert ein Rechteck etwa in der Grösse A4 – A3. Malt dann noch Linien von den Ecken des Rechtecks zur jeweiligen Ecke des Whiteboards.</w:t>
      </w:r>
    </w:p>
    <w:p w14:paraId="5BEEFDCE" w14:textId="77777777" w:rsidR="005E151A" w:rsidRDefault="005E151A">
      <w:pPr>
        <w:pStyle w:val="KeinLeerraum"/>
      </w:pPr>
    </w:p>
    <w:p w14:paraId="7A8BB933" w14:textId="77777777" w:rsidR="005E151A" w:rsidRDefault="00000000">
      <w:pPr>
        <w:pStyle w:val="KeinLeerraum"/>
      </w:pPr>
      <w:r>
        <w:t>Setzt euch um den Tisch herum. Jede Person hat einen der äusseren trapezförmigen Bereiche  vor sich, und kann nun in stiller Arbeit Ausbildungsinhalte für das Gefäss für sich aufschreiben. Dabei arbeiten vorerst alle still für sich. Orientiert euch für die Suche nach Inhalten an den Ausbildungszielen:</w:t>
      </w:r>
    </w:p>
    <w:p w14:paraId="5D4CD2E9" w14:textId="77777777" w:rsidR="005E151A" w:rsidRDefault="005E151A">
      <w:pPr>
        <w:pStyle w:val="KeinLeerraum"/>
      </w:pPr>
    </w:p>
    <w:p w14:paraId="6744185F" w14:textId="77777777" w:rsidR="005E151A" w:rsidRDefault="00000000">
      <w:pPr>
        <w:pStyle w:val="KeinLeerraum"/>
        <w:ind w:left="708"/>
        <w:rPr>
          <w:rFonts w:cstheme="minorHAnsi"/>
        </w:rPr>
      </w:pPr>
      <w:r>
        <w:rPr>
          <w:rFonts w:cstheme="minorHAnsi"/>
        </w:rPr>
        <w:t>Die TN…</w:t>
      </w:r>
    </w:p>
    <w:p w14:paraId="3A67EBA6" w14:textId="77777777" w:rsidR="005E151A" w:rsidRDefault="00000000">
      <w:pPr>
        <w:pStyle w:val="KeinLeerraum"/>
        <w:ind w:left="708"/>
        <w:rPr>
          <w:rFonts w:cstheme="minorHAnsi"/>
        </w:rPr>
      </w:pPr>
      <w:r>
        <w:rPr>
          <w:noProof/>
        </w:rPr>
        <w:drawing>
          <wp:anchor distT="0" distB="0" distL="114300" distR="114300" simplePos="0" relativeHeight="4" behindDoc="0" locked="0" layoutInCell="1" allowOverlap="1" wp14:anchorId="751A46F0" wp14:editId="0C205EE0">
            <wp:simplePos x="0" y="0"/>
            <wp:positionH relativeFrom="column">
              <wp:posOffset>173990</wp:posOffset>
            </wp:positionH>
            <wp:positionV relativeFrom="paragraph">
              <wp:posOffset>28575</wp:posOffset>
            </wp:positionV>
            <wp:extent cx="190500" cy="135890"/>
            <wp:effectExtent l="0" t="0" r="0" b="0"/>
            <wp:wrapTight wrapText="bothSides">
              <wp:wrapPolygon edited="0">
                <wp:start x="-407" y="0"/>
                <wp:lineTo x="-407" y="17800"/>
                <wp:lineTo x="19371" y="17800"/>
                <wp:lineTo x="19371" y="0"/>
                <wp:lineTo x="-407"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stretch>
                      <a:fillRect/>
                    </a:stretch>
                  </pic:blipFill>
                  <pic:spPr bwMode="auto">
                    <a:xfrm>
                      <a:off x="0" y="0"/>
                      <a:ext cx="190500" cy="135890"/>
                    </a:xfrm>
                    <a:prstGeom prst="rect">
                      <a:avLst/>
                    </a:prstGeom>
                  </pic:spPr>
                </pic:pic>
              </a:graphicData>
            </a:graphic>
          </wp:anchor>
        </w:drawing>
      </w:r>
      <w:r>
        <w:rPr>
          <w:rFonts w:cstheme="minorHAnsi"/>
        </w:rPr>
        <w:t xml:space="preserve">3.8  können sicherheitsrelevante Aktivitäten planen sowie analysieren und über </w:t>
      </w:r>
    </w:p>
    <w:p w14:paraId="3FC811CD" w14:textId="77777777" w:rsidR="005E151A" w:rsidRDefault="00000000">
      <w:pPr>
        <w:pStyle w:val="KeinLeerraum"/>
        <w:ind w:left="708"/>
        <w:rPr>
          <w:rFonts w:cstheme="minorHAnsi"/>
        </w:rPr>
      </w:pPr>
      <w:r>
        <w:rPr>
          <w:rFonts w:cstheme="minorHAnsi"/>
        </w:rPr>
        <w:t>Durchführung und Anpassungen vor, als auch während der Aktivitäten entscheiden.</w:t>
      </w:r>
    </w:p>
    <w:p w14:paraId="795FBEC9" w14:textId="77777777" w:rsidR="005E151A" w:rsidRDefault="005E151A">
      <w:pPr>
        <w:pStyle w:val="KeinLeerraum"/>
        <w:ind w:left="708"/>
        <w:rPr>
          <w:rFonts w:cstheme="minorHAnsi"/>
        </w:rPr>
      </w:pPr>
    </w:p>
    <w:p w14:paraId="692712A3" w14:textId="77777777" w:rsidR="005E151A" w:rsidRDefault="00000000">
      <w:pPr>
        <w:pStyle w:val="KeinLeerraum"/>
        <w:ind w:left="708"/>
        <w:rPr>
          <w:rFonts w:cstheme="minorHAnsi"/>
        </w:rPr>
      </w:pPr>
      <w:r>
        <w:rPr>
          <w:noProof/>
        </w:rPr>
        <w:drawing>
          <wp:anchor distT="0" distB="0" distL="114300" distR="114300" simplePos="0" relativeHeight="5" behindDoc="0" locked="0" layoutInCell="1" allowOverlap="1" wp14:anchorId="50E46A40" wp14:editId="65CCFFE6">
            <wp:simplePos x="0" y="0"/>
            <wp:positionH relativeFrom="column">
              <wp:posOffset>173355</wp:posOffset>
            </wp:positionH>
            <wp:positionV relativeFrom="paragraph">
              <wp:posOffset>26035</wp:posOffset>
            </wp:positionV>
            <wp:extent cx="190500" cy="135890"/>
            <wp:effectExtent l="0" t="0" r="0" b="0"/>
            <wp:wrapTight wrapText="bothSides">
              <wp:wrapPolygon edited="0">
                <wp:start x="-407" y="0"/>
                <wp:lineTo x="-407" y="17800"/>
                <wp:lineTo x="19371" y="17800"/>
                <wp:lineTo x="19371" y="0"/>
                <wp:lineTo x="-407" y="0"/>
              </wp:wrapPolygon>
            </wp:wrapTight>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8"/>
                    <a:stretch>
                      <a:fillRect/>
                    </a:stretch>
                  </pic:blipFill>
                  <pic:spPr bwMode="auto">
                    <a:xfrm>
                      <a:off x="0" y="0"/>
                      <a:ext cx="190500" cy="135890"/>
                    </a:xfrm>
                    <a:prstGeom prst="rect">
                      <a:avLst/>
                    </a:prstGeom>
                  </pic:spPr>
                </pic:pic>
              </a:graphicData>
            </a:graphic>
          </wp:anchor>
        </w:drawing>
      </w:r>
      <w:r>
        <w:rPr>
          <w:rFonts w:cstheme="minorHAnsi"/>
        </w:rPr>
        <w:t xml:space="preserve">3.10 ... können die Planung, Durchführung und Auswertung von Wanderungen für die </w:t>
      </w:r>
    </w:p>
    <w:p w14:paraId="1B02ED87" w14:textId="77777777" w:rsidR="005E151A" w:rsidRDefault="00000000">
      <w:pPr>
        <w:pStyle w:val="KeinLeerraum"/>
        <w:ind w:left="708"/>
        <w:rPr>
          <w:rFonts w:cstheme="minorHAnsi"/>
        </w:rPr>
      </w:pPr>
      <w:r>
        <w:rPr>
          <w:rFonts w:cstheme="minorHAnsi"/>
        </w:rPr>
        <w:t>Wolfsstufe (</w:t>
      </w:r>
      <w:proofErr w:type="spellStart"/>
      <w:r>
        <w:rPr>
          <w:rFonts w:cstheme="minorHAnsi"/>
        </w:rPr>
        <w:t>Pfadistufe</w:t>
      </w:r>
      <w:proofErr w:type="spellEnd"/>
      <w:r>
        <w:rPr>
          <w:rFonts w:cstheme="minorHAnsi"/>
        </w:rPr>
        <w:t>) kritisch beurteilen.</w:t>
      </w:r>
    </w:p>
    <w:p w14:paraId="5A5F269D" w14:textId="77777777" w:rsidR="005E151A" w:rsidRDefault="005E151A">
      <w:pPr>
        <w:pStyle w:val="KeinLeerraum"/>
        <w:spacing w:after="120"/>
      </w:pPr>
    </w:p>
    <w:p w14:paraId="0F593552" w14:textId="77777777" w:rsidR="005E151A" w:rsidRDefault="00000000">
      <w:pPr>
        <w:pStyle w:val="KeinLeerraum"/>
        <w:spacing w:after="120"/>
      </w:pPr>
      <w:r>
        <w:t>Nach ein paar Minuten tragt ihr die Inhalte zusammen und überträgt sie in das mittlere Feld (das Rechteck). Versucht dabei gleich, ähnliche Inhalte näher zusammen zu schreiben / gruppieren.</w:t>
      </w:r>
    </w:p>
    <w:p w14:paraId="6C5F4DEC" w14:textId="77777777" w:rsidR="005E151A" w:rsidRDefault="005E151A">
      <w:pPr>
        <w:pStyle w:val="KeinLeerraum"/>
        <w:spacing w:after="120"/>
      </w:pPr>
    </w:p>
    <w:p w14:paraId="1F3D4D59" w14:textId="77777777" w:rsidR="005E151A" w:rsidRDefault="00000000">
      <w:pPr>
        <w:pStyle w:val="KeinLeerraum"/>
        <w:spacing w:after="120"/>
      </w:pPr>
      <w:r>
        <w:t>Teilt nun die gesammelten Inhalte mit Trennlinien auf Blöcke auf. Falls angemessen, könnt ihr auch ein methodisches Arrangement definieren.</w:t>
      </w:r>
    </w:p>
    <w:p w14:paraId="0DCD177E" w14:textId="77777777" w:rsidR="005E151A" w:rsidRDefault="00000000">
      <w:pPr>
        <w:rPr>
          <w:rFonts w:cstheme="minorHAnsi"/>
        </w:rPr>
      </w:pPr>
      <w:r>
        <w:br w:type="page"/>
      </w:r>
    </w:p>
    <w:p w14:paraId="100AED2E" w14:textId="77777777" w:rsidR="005E151A" w:rsidRDefault="00000000">
      <w:pPr>
        <w:pStyle w:val="berschrift1"/>
        <w:rPr>
          <w:rFonts w:asciiTheme="minorHAnsi" w:hAnsiTheme="minorHAnsi" w:cstheme="minorHAnsi"/>
          <w:b/>
          <w:bCs/>
          <w:color w:val="auto"/>
          <w:sz w:val="28"/>
          <w:szCs w:val="28"/>
        </w:rPr>
      </w:pPr>
      <w:bookmarkStart w:id="4" w:name="__RefHeading___Toc253_3462589741"/>
      <w:bookmarkStart w:id="5" w:name="_Toc141889483"/>
      <w:bookmarkEnd w:id="4"/>
      <w:r>
        <w:rPr>
          <w:rFonts w:asciiTheme="minorHAnsi" w:hAnsiTheme="minorHAnsi" w:cstheme="minorHAnsi"/>
          <w:b/>
          <w:bCs/>
          <w:color w:val="auto"/>
          <w:sz w:val="28"/>
          <w:szCs w:val="28"/>
        </w:rPr>
        <w:lastRenderedPageBreak/>
        <w:t>Mindestanforderung definieren</w:t>
      </w:r>
      <w:bookmarkEnd w:id="5"/>
    </w:p>
    <w:p w14:paraId="0E39BE3A" w14:textId="77777777" w:rsidR="005E151A" w:rsidRDefault="005E151A">
      <w:pPr>
        <w:pStyle w:val="KeinLeerraum"/>
      </w:pPr>
    </w:p>
    <w:p w14:paraId="5843799B" w14:textId="77777777" w:rsidR="005E151A" w:rsidRDefault="00000000">
      <w:pPr>
        <w:pStyle w:val="KeinLeerraum"/>
      </w:pPr>
      <w:r>
        <w:rPr>
          <w:b/>
          <w:bCs/>
        </w:rPr>
        <w:t>Ziel</w:t>
      </w:r>
      <w:r>
        <w:t>: Ihr habt 1-2 Mindestanforderungen definiert, um euer Gefäss zu überprüfen.</w:t>
      </w:r>
    </w:p>
    <w:p w14:paraId="2F9D148A" w14:textId="77777777" w:rsidR="005E151A" w:rsidRDefault="005E151A">
      <w:pPr>
        <w:pStyle w:val="KeinLeerraum"/>
      </w:pPr>
    </w:p>
    <w:p w14:paraId="3829B4D2" w14:textId="77777777" w:rsidR="005E151A" w:rsidRDefault="00000000">
      <w:pPr>
        <w:pStyle w:val="KeinLeerraum"/>
      </w:pPr>
      <w:r>
        <w:rPr>
          <w:b/>
          <w:bCs/>
        </w:rPr>
        <w:t>Methode</w:t>
      </w:r>
      <w:r>
        <w:t>:</w:t>
      </w:r>
    </w:p>
    <w:p w14:paraId="330AA917" w14:textId="77777777" w:rsidR="005E151A" w:rsidRDefault="005E151A">
      <w:pPr>
        <w:pStyle w:val="KeinLeerraum"/>
      </w:pPr>
    </w:p>
    <w:p w14:paraId="3B05B82A" w14:textId="77777777" w:rsidR="005E151A" w:rsidRDefault="00000000">
      <w:pPr>
        <w:pStyle w:val="KeinLeerraum"/>
      </w:pPr>
      <w:r>
        <w:t>Wir gehen von den Erwartungen an die Rolle der Lagerleitung aus, um die Mindestanforderung zu definieren.</w:t>
      </w:r>
    </w:p>
    <w:p w14:paraId="6576F0CE" w14:textId="77777777" w:rsidR="005E151A" w:rsidRDefault="005E151A">
      <w:pPr>
        <w:pStyle w:val="KeinLeerraum"/>
      </w:pPr>
    </w:p>
    <w:p w14:paraId="1F010EF7" w14:textId="77777777" w:rsidR="005E151A" w:rsidRDefault="00000000">
      <w:pPr>
        <w:pStyle w:val="KeinLeerraum"/>
        <w:numPr>
          <w:ilvl w:val="0"/>
          <w:numId w:val="4"/>
        </w:numPr>
        <w:spacing w:after="120"/>
        <w:ind w:left="714" w:hanging="357"/>
      </w:pPr>
      <w:r>
        <w:t xml:space="preserve">Erstellt eine Mindmap. Im Zentrum dieser befindet sich der Begriff «Sicherheit». Als nächstes setzt ihr </w:t>
      </w:r>
      <w:proofErr w:type="gramStart"/>
      <w:r>
        <w:t>die folgende Akteure</w:t>
      </w:r>
      <w:proofErr w:type="gramEnd"/>
      <w:r>
        <w:t xml:space="preserve"> um den Begriff «Sicherheit» und verbindet diese mit diesem: «Mitleitende» / «AL, Coach» / «</w:t>
      </w:r>
      <w:proofErr w:type="spellStart"/>
      <w:r>
        <w:t>AuMo</w:t>
      </w:r>
      <w:proofErr w:type="spellEnd"/>
      <w:r>
        <w:t>» / «Eltern» / «TN»</w:t>
      </w:r>
    </w:p>
    <w:p w14:paraId="06A7E470" w14:textId="77777777" w:rsidR="005E151A" w:rsidRDefault="00000000">
      <w:pPr>
        <w:pStyle w:val="KeinLeerraum"/>
        <w:numPr>
          <w:ilvl w:val="0"/>
          <w:numId w:val="4"/>
        </w:numPr>
        <w:spacing w:after="120"/>
        <w:ind w:left="714" w:hanging="357"/>
      </w:pPr>
      <w:r>
        <w:t>Überlegt euch nun, welche Erwartungen an den Aspekt «Sicherheit» diese Akteure an eine Lagerleitung haben.</w:t>
      </w:r>
    </w:p>
    <w:p w14:paraId="71F353D5" w14:textId="77777777" w:rsidR="005E151A" w:rsidRDefault="00000000">
      <w:pPr>
        <w:pStyle w:val="KeinLeerraum"/>
        <w:numPr>
          <w:ilvl w:val="0"/>
          <w:numId w:val="4"/>
        </w:numPr>
        <w:spacing w:after="120"/>
        <w:ind w:left="714" w:hanging="357"/>
      </w:pPr>
      <w:r>
        <w:t>Welchen einzelnen Erwartungen muss eine Lagerleitung durchgehend gerecht werden?</w:t>
      </w:r>
    </w:p>
    <w:p w14:paraId="1EE40698" w14:textId="77777777" w:rsidR="005E151A" w:rsidRDefault="00000000">
      <w:pPr>
        <w:pStyle w:val="KeinLeerraum"/>
        <w:numPr>
          <w:ilvl w:val="0"/>
          <w:numId w:val="4"/>
        </w:numPr>
        <w:spacing w:after="120"/>
        <w:ind w:left="714" w:hanging="357"/>
      </w:pPr>
      <w:r>
        <w:t>Welche Fähigkeiten braucht es, um diese Erwartungen zu erfüllen?</w:t>
      </w:r>
    </w:p>
    <w:p w14:paraId="2CDDC492" w14:textId="77777777" w:rsidR="005E151A" w:rsidRDefault="00000000">
      <w:pPr>
        <w:pStyle w:val="KeinLeerraum"/>
        <w:numPr>
          <w:ilvl w:val="0"/>
          <w:numId w:val="4"/>
        </w:numPr>
        <w:spacing w:after="120"/>
        <w:ind w:left="714" w:hanging="357"/>
      </w:pPr>
      <w:r>
        <w:t>Welche dieser Fähigkeiten sind im Kurs überprüfbar?</w:t>
      </w:r>
    </w:p>
    <w:p w14:paraId="52CAD63A" w14:textId="77777777" w:rsidR="005E151A" w:rsidRDefault="00000000">
      <w:pPr>
        <w:pStyle w:val="KeinLeerraum"/>
        <w:numPr>
          <w:ilvl w:val="0"/>
          <w:numId w:val="4"/>
        </w:numPr>
        <w:spacing w:after="120"/>
        <w:ind w:left="714" w:hanging="357"/>
      </w:pPr>
      <w:r>
        <w:t>Wie / anhand von was werden diese überprüft?</w:t>
      </w:r>
    </w:p>
    <w:p w14:paraId="4A8949F5" w14:textId="77777777" w:rsidR="005E151A" w:rsidRDefault="00000000">
      <w:pPr>
        <w:pStyle w:val="KeinLeerraum"/>
        <w:numPr>
          <w:ilvl w:val="0"/>
          <w:numId w:val="4"/>
        </w:numPr>
        <w:spacing w:after="120"/>
        <w:ind w:left="714" w:hanging="357"/>
      </w:pPr>
      <w:r>
        <w:t>Definiert eure Mindestanforderung.</w:t>
      </w:r>
    </w:p>
    <w:p w14:paraId="0FE72282" w14:textId="77777777" w:rsidR="005E151A" w:rsidRDefault="005E151A">
      <w:pPr>
        <w:pStyle w:val="KeinLeerraum"/>
      </w:pPr>
    </w:p>
    <w:p w14:paraId="31239B49" w14:textId="77777777" w:rsidR="005E151A" w:rsidRDefault="005E151A">
      <w:pPr>
        <w:pStyle w:val="KeinLeerraum"/>
        <w:rPr>
          <w:rFonts w:cstheme="minorHAnsi"/>
        </w:rPr>
      </w:pPr>
    </w:p>
    <w:p w14:paraId="3E0912FD" w14:textId="77777777" w:rsidR="005E151A" w:rsidRDefault="005E151A">
      <w:pPr>
        <w:pStyle w:val="KeinLeerraum"/>
        <w:rPr>
          <w:rFonts w:cstheme="minorHAnsi"/>
        </w:rPr>
      </w:pPr>
    </w:p>
    <w:p w14:paraId="7D2A5B15" w14:textId="77777777" w:rsidR="005E151A" w:rsidRDefault="005E151A">
      <w:pPr>
        <w:pStyle w:val="KeinLeerraum"/>
        <w:rPr>
          <w:rFonts w:cstheme="minorHAnsi"/>
        </w:rPr>
      </w:pPr>
    </w:p>
    <w:p w14:paraId="5CF53967" w14:textId="77777777" w:rsidR="005E151A" w:rsidRDefault="00000000">
      <w:pPr>
        <w:rPr>
          <w:rFonts w:cstheme="minorHAnsi"/>
        </w:rPr>
      </w:pPr>
      <w:r>
        <w:rPr>
          <w:noProof/>
        </w:rPr>
        <w:drawing>
          <wp:inline distT="0" distB="19050" distL="0" distR="0" wp14:anchorId="048214EB" wp14:editId="0D69203D">
            <wp:extent cx="5487670" cy="3201670"/>
            <wp:effectExtent l="0" t="0" r="0" b="17780"/>
            <wp:docPr id="5" name="Diagram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br w:type="page"/>
      </w:r>
    </w:p>
    <w:p w14:paraId="46A7F929" w14:textId="77777777" w:rsidR="005E151A" w:rsidRDefault="00000000">
      <w:pPr>
        <w:pStyle w:val="berschrift1"/>
        <w:rPr>
          <w:rFonts w:asciiTheme="minorHAnsi" w:hAnsiTheme="minorHAnsi" w:cstheme="minorHAnsi"/>
          <w:b/>
          <w:bCs/>
          <w:color w:val="auto"/>
          <w:sz w:val="28"/>
          <w:szCs w:val="28"/>
        </w:rPr>
      </w:pPr>
      <w:bookmarkStart w:id="6" w:name="__RefHeading___Toc255_3462589741"/>
      <w:bookmarkEnd w:id="6"/>
      <w:r>
        <w:rPr>
          <w:rFonts w:ascii="Calibri" w:hAnsi="Calibri" w:cstheme="minorHAnsi"/>
          <w:b/>
          <w:bCs/>
          <w:color w:val="auto"/>
          <w:sz w:val="28"/>
          <w:szCs w:val="28"/>
        </w:rPr>
        <w:lastRenderedPageBreak/>
        <w:t>Zeitlicher Bedarf</w:t>
      </w:r>
    </w:p>
    <w:p w14:paraId="350E8472" w14:textId="77777777" w:rsidR="005E151A" w:rsidRDefault="005E151A">
      <w:pPr>
        <w:pStyle w:val="KeinLeerraum"/>
      </w:pPr>
    </w:p>
    <w:p w14:paraId="08FBC822" w14:textId="77777777" w:rsidR="005E151A" w:rsidRDefault="00000000">
      <w:pPr>
        <w:pStyle w:val="KeinLeerraum"/>
      </w:pPr>
      <w:r>
        <w:rPr>
          <w:b/>
          <w:bCs/>
        </w:rPr>
        <w:t>Ziel</w:t>
      </w:r>
      <w:r>
        <w:t>: Ihr habt den zeitlichen Bedarf im Grobprogramm für das Gefäss geklärt.</w:t>
      </w:r>
    </w:p>
    <w:p w14:paraId="3E39751A" w14:textId="77777777" w:rsidR="005E151A" w:rsidRDefault="005E151A">
      <w:pPr>
        <w:pStyle w:val="KeinLeerraum"/>
      </w:pPr>
    </w:p>
    <w:p w14:paraId="3D4E3B7D" w14:textId="77777777" w:rsidR="005E151A" w:rsidRDefault="00000000">
      <w:pPr>
        <w:pStyle w:val="KeinLeerraum"/>
      </w:pPr>
      <w:r>
        <w:rPr>
          <w:b/>
          <w:bCs/>
        </w:rPr>
        <w:t>Methode</w:t>
      </w:r>
      <w:r>
        <w:t>:</w:t>
      </w:r>
    </w:p>
    <w:p w14:paraId="7D4D0A77" w14:textId="77777777" w:rsidR="005E151A" w:rsidRDefault="005E151A">
      <w:pPr>
        <w:pStyle w:val="KeinLeerraum"/>
      </w:pPr>
    </w:p>
    <w:p w14:paraId="0F977231" w14:textId="77777777" w:rsidR="005E151A" w:rsidRDefault="00000000">
      <w:pPr>
        <w:pStyle w:val="KeinLeerraum"/>
      </w:pPr>
      <w:r>
        <w:t>Haltet in eurer Konzeptskizze die unten aufgelisteten Dinge fest. Dabei könnt ihr das (noch leere) Grobprogramm auf der nächsten Seite als Anschauungsbeispiel nehmen oder auch direkt hineinzeichnen.</w:t>
      </w:r>
    </w:p>
    <w:p w14:paraId="40047820" w14:textId="77777777" w:rsidR="005E151A" w:rsidRDefault="005E151A">
      <w:pPr>
        <w:pStyle w:val="KeinLeerraum"/>
      </w:pPr>
    </w:p>
    <w:p w14:paraId="0681318E" w14:textId="77777777" w:rsidR="005E151A" w:rsidRDefault="00000000">
      <w:pPr>
        <w:pStyle w:val="KeinLeerraum"/>
        <w:numPr>
          <w:ilvl w:val="0"/>
          <w:numId w:val="5"/>
        </w:numPr>
      </w:pPr>
      <w:r>
        <w:t>Wann könnten die Blöcke eures Gefässes stattfinden?</w:t>
      </w:r>
    </w:p>
    <w:p w14:paraId="2556C478" w14:textId="77777777" w:rsidR="005E151A" w:rsidRDefault="00000000">
      <w:pPr>
        <w:pStyle w:val="KeinLeerraum"/>
        <w:numPr>
          <w:ilvl w:val="0"/>
          <w:numId w:val="5"/>
        </w:numPr>
      </w:pPr>
      <w:r>
        <w:t>Wann werden die Mindestanforderung(en) eures Gefässes überprüft?</w:t>
      </w:r>
    </w:p>
    <w:p w14:paraId="0CBBE5B2" w14:textId="77777777" w:rsidR="005E151A" w:rsidRDefault="00000000">
      <w:pPr>
        <w:pStyle w:val="KeinLeerraum"/>
        <w:numPr>
          <w:ilvl w:val="0"/>
          <w:numId w:val="5"/>
        </w:numPr>
      </w:pPr>
      <w:r>
        <w:t>Wann könnt ihr für die Mindestanforderung(en) zweite Chancen bieten und wie sehen diese aus?</w:t>
      </w:r>
    </w:p>
    <w:p w14:paraId="1F6796B0" w14:textId="77777777" w:rsidR="005E151A" w:rsidRDefault="00000000">
      <w:pPr>
        <w:pStyle w:val="KeinLeerraum"/>
        <w:numPr>
          <w:ilvl w:val="0"/>
          <w:numId w:val="5"/>
        </w:numPr>
        <w:sectPr w:rsidR="005E151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20"/>
          <w:formProt w:val="0"/>
          <w:docGrid w:linePitch="360" w:charSpace="4096"/>
        </w:sectPr>
      </w:pPr>
      <w:r>
        <w:t>Wann und wie bereitet ihr die TN auf eine zweite Chance vor (Zweitausbildung / Wissenslücken füllen)?</w:t>
      </w:r>
    </w:p>
    <w:p w14:paraId="640C9A2E" w14:textId="77777777" w:rsidR="005E151A" w:rsidRDefault="003A6B99">
      <w:pPr>
        <w:pStyle w:val="berschrift1"/>
        <w:rPr>
          <w:rFonts w:asciiTheme="minorHAnsi" w:hAnsiTheme="minorHAnsi" w:cstheme="minorHAnsi"/>
          <w:b/>
          <w:bCs/>
          <w:color w:val="auto"/>
          <w:sz w:val="28"/>
          <w:szCs w:val="28"/>
        </w:rPr>
        <w:sectPr w:rsidR="005E151A">
          <w:headerReference w:type="default" r:id="rId20"/>
          <w:footerReference w:type="default" r:id="rId21"/>
          <w:pgSz w:w="16838" w:h="11906" w:orient="landscape"/>
          <w:pgMar w:top="1134" w:right="1134" w:bottom="1134" w:left="1134" w:header="0" w:footer="0" w:gutter="0"/>
          <w:cols w:space="720"/>
          <w:formProt w:val="0"/>
          <w:docGrid w:linePitch="100"/>
        </w:sectPr>
      </w:pPr>
      <w:bookmarkStart w:id="7" w:name="__RefHeading___Toc257_3462589741"/>
      <w:bookmarkStart w:id="8" w:name="_Toc141889484"/>
      <w:bookmarkEnd w:id="7"/>
      <w:r>
        <w:rPr>
          <w:noProof/>
        </w:rPr>
        <w:lastRenderedPageBreak/>
        <w:drawing>
          <wp:anchor distT="0" distB="0" distL="0" distR="0" simplePos="0" relativeHeight="6" behindDoc="1" locked="0" layoutInCell="1" allowOverlap="1" wp14:anchorId="150685BA" wp14:editId="3644E193">
            <wp:simplePos x="0" y="0"/>
            <wp:positionH relativeFrom="margin">
              <wp:posOffset>-386715</wp:posOffset>
            </wp:positionH>
            <wp:positionV relativeFrom="paragraph">
              <wp:posOffset>475297</wp:posOffset>
            </wp:positionV>
            <wp:extent cx="9929178" cy="5843587"/>
            <wp:effectExtent l="0" t="0" r="0" b="5080"/>
            <wp:wrapNone/>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22"/>
                    <a:srcRect t="8231" b="8493"/>
                    <a:stretch>
                      <a:fillRect/>
                    </a:stretch>
                  </pic:blipFill>
                  <pic:spPr bwMode="auto">
                    <a:xfrm>
                      <a:off x="0" y="0"/>
                      <a:ext cx="9946390" cy="5853717"/>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color w:val="auto"/>
          <w:sz w:val="28"/>
          <w:szCs w:val="28"/>
        </w:rPr>
        <w:t>Grobprogrammvorlage</w:t>
      </w:r>
      <w:bookmarkEnd w:id="8"/>
    </w:p>
    <w:p w14:paraId="5283B20C" w14:textId="77777777" w:rsidR="005E151A" w:rsidRDefault="00000000">
      <w:pPr>
        <w:pStyle w:val="berschrift1"/>
        <w:rPr>
          <w:rFonts w:asciiTheme="minorHAnsi" w:hAnsiTheme="minorHAnsi" w:cstheme="minorHAnsi"/>
          <w:b/>
          <w:bCs/>
          <w:color w:val="auto"/>
          <w:sz w:val="28"/>
          <w:szCs w:val="28"/>
        </w:rPr>
      </w:pPr>
      <w:bookmarkStart w:id="9" w:name="__RefHeading___Toc259_3462589741"/>
      <w:bookmarkStart w:id="10" w:name="_Toc141889485"/>
      <w:bookmarkEnd w:id="9"/>
      <w:r>
        <w:rPr>
          <w:rFonts w:asciiTheme="minorHAnsi" w:hAnsiTheme="minorHAnsi" w:cstheme="minorHAnsi"/>
          <w:b/>
          <w:bCs/>
          <w:color w:val="auto"/>
          <w:sz w:val="28"/>
          <w:szCs w:val="28"/>
        </w:rPr>
        <w:lastRenderedPageBreak/>
        <w:t>Reflexionsaufgaben (Blockende)</w:t>
      </w:r>
      <w:bookmarkEnd w:id="10"/>
    </w:p>
    <w:p w14:paraId="2152604F" w14:textId="77777777" w:rsidR="005E151A" w:rsidRDefault="005E151A">
      <w:pPr>
        <w:rPr>
          <w:rFonts w:cstheme="minorHAnsi"/>
        </w:rPr>
      </w:pPr>
    </w:p>
    <w:p w14:paraId="70458A64" w14:textId="77777777" w:rsidR="005E151A" w:rsidRDefault="00000000">
      <w:pPr>
        <w:rPr>
          <w:rFonts w:cstheme="minorHAnsi"/>
        </w:rPr>
      </w:pPr>
      <w:r>
        <w:rPr>
          <w:rFonts w:cstheme="minorHAnsi"/>
        </w:rPr>
        <w:t>Lest die folgende Liste zum Lernen und Lehren durch – die einzelnen Punkte sollten euch sicher vertraut vorkommen. Weitere Informationen findet in den angegebenen Broschüren.</w:t>
      </w:r>
    </w:p>
    <w:p w14:paraId="36DB1A69" w14:textId="77777777" w:rsidR="005E151A" w:rsidRDefault="00000000">
      <w:pPr>
        <w:pStyle w:val="Listenabsatz"/>
        <w:numPr>
          <w:ilvl w:val="0"/>
          <w:numId w:val="3"/>
        </w:numPr>
        <w:spacing w:line="360" w:lineRule="auto"/>
        <w:rPr>
          <w:rFonts w:cstheme="minorHAnsi"/>
        </w:rPr>
      </w:pPr>
      <w:r>
        <w:t>Aktive Auseinandersetzung mit dem Thema (Ausbildungsblöcke, S. 7)</w:t>
      </w:r>
    </w:p>
    <w:p w14:paraId="0E910032" w14:textId="77777777" w:rsidR="005E151A" w:rsidRDefault="00000000">
      <w:pPr>
        <w:pStyle w:val="Listenabsatz"/>
        <w:numPr>
          <w:ilvl w:val="0"/>
          <w:numId w:val="3"/>
        </w:numPr>
        <w:spacing w:line="360" w:lineRule="auto"/>
        <w:rPr>
          <w:rFonts w:cstheme="minorHAnsi"/>
        </w:rPr>
      </w:pPr>
      <w:r>
        <w:t>An Vorwissen anknüpfen (Ausbildungsblöcke, S. 7)</w:t>
      </w:r>
    </w:p>
    <w:p w14:paraId="6BC12DAB" w14:textId="77777777" w:rsidR="005E151A" w:rsidRDefault="00000000">
      <w:pPr>
        <w:pStyle w:val="Listenabsatz"/>
        <w:numPr>
          <w:ilvl w:val="0"/>
          <w:numId w:val="3"/>
        </w:numPr>
        <w:spacing w:line="360" w:lineRule="auto"/>
        <w:rPr>
          <w:rFonts w:cstheme="minorHAnsi"/>
        </w:rPr>
      </w:pPr>
      <w:r>
        <w:t>Neues Wissen repetieren und sichern (Ausbildungsblöcke, S. 8)</w:t>
      </w:r>
    </w:p>
    <w:p w14:paraId="6D01D91A" w14:textId="77777777" w:rsidR="005E151A" w:rsidRDefault="00000000">
      <w:pPr>
        <w:pStyle w:val="Listenabsatz"/>
        <w:numPr>
          <w:ilvl w:val="0"/>
          <w:numId w:val="3"/>
        </w:numPr>
        <w:spacing w:line="360" w:lineRule="auto"/>
        <w:rPr>
          <w:rFonts w:cstheme="minorHAnsi"/>
        </w:rPr>
      </w:pPr>
      <w:r>
        <w:t>Anwendung üben (Ausbildungsblöcke, S. 8)</w:t>
      </w:r>
    </w:p>
    <w:p w14:paraId="7AF2AE82" w14:textId="77777777" w:rsidR="005E151A" w:rsidRDefault="00000000">
      <w:pPr>
        <w:pStyle w:val="Listenabsatz"/>
        <w:numPr>
          <w:ilvl w:val="0"/>
          <w:numId w:val="3"/>
        </w:numPr>
        <w:spacing w:line="360" w:lineRule="auto"/>
        <w:rPr>
          <w:rFonts w:cstheme="minorHAnsi"/>
        </w:rPr>
      </w:pPr>
      <w:r>
        <w:t>Von- und miteinander lernen (Ausbildungsblöcke, S. 9)</w:t>
      </w:r>
    </w:p>
    <w:p w14:paraId="4B1D9900" w14:textId="77777777" w:rsidR="005E151A" w:rsidRDefault="00000000">
      <w:pPr>
        <w:pStyle w:val="Listenabsatz"/>
        <w:numPr>
          <w:ilvl w:val="0"/>
          <w:numId w:val="3"/>
        </w:numPr>
        <w:spacing w:line="360" w:lineRule="auto"/>
        <w:rPr>
          <w:rFonts w:cstheme="minorHAnsi"/>
        </w:rPr>
      </w:pPr>
      <w:r>
        <w:t>Nach eigenen Vorlieben lernen (Ausbildungsblöcke, S. 9)</w:t>
      </w:r>
    </w:p>
    <w:p w14:paraId="498384DE" w14:textId="77777777" w:rsidR="005E151A" w:rsidRDefault="00000000">
      <w:pPr>
        <w:pStyle w:val="Listenabsatz"/>
        <w:numPr>
          <w:ilvl w:val="0"/>
          <w:numId w:val="3"/>
        </w:numPr>
        <w:spacing w:line="360" w:lineRule="auto"/>
        <w:rPr>
          <w:rFonts w:cstheme="minorHAnsi"/>
        </w:rPr>
      </w:pPr>
      <w:r>
        <w:t>Positive Einstellung fördert den Lernerfolg (Ausbildungsblöcke, S. 9)</w:t>
      </w:r>
    </w:p>
    <w:p w14:paraId="558D19C1" w14:textId="77777777" w:rsidR="005E151A" w:rsidRDefault="00000000">
      <w:pPr>
        <w:pStyle w:val="Listenabsatz"/>
        <w:numPr>
          <w:ilvl w:val="0"/>
          <w:numId w:val="3"/>
        </w:numPr>
        <w:spacing w:line="360" w:lineRule="auto"/>
        <w:rPr>
          <w:rFonts w:cstheme="minorHAnsi"/>
        </w:rPr>
      </w:pPr>
      <w:r>
        <w:t>Aufmerksam und konzentriert bleiben (Ausbildungsblöcke, S. 10)</w:t>
      </w:r>
    </w:p>
    <w:p w14:paraId="2121EA8A" w14:textId="77777777" w:rsidR="005E151A" w:rsidRDefault="00000000">
      <w:pPr>
        <w:pStyle w:val="Listenabsatz"/>
        <w:numPr>
          <w:ilvl w:val="0"/>
          <w:numId w:val="3"/>
        </w:numPr>
        <w:spacing w:line="360" w:lineRule="auto"/>
        <w:rPr>
          <w:rFonts w:cstheme="minorHAnsi"/>
        </w:rPr>
      </w:pPr>
      <w:r>
        <w:t>Richtiger Umgang mit Druck (Ausbildungsblöcke, S. 10)</w:t>
      </w:r>
    </w:p>
    <w:p w14:paraId="2D2F796A" w14:textId="77777777" w:rsidR="005E151A" w:rsidRDefault="00000000">
      <w:pPr>
        <w:pStyle w:val="Listenabsatz"/>
        <w:numPr>
          <w:ilvl w:val="0"/>
          <w:numId w:val="3"/>
        </w:numPr>
        <w:spacing w:line="360" w:lineRule="auto"/>
        <w:rPr>
          <w:rFonts w:cstheme="minorHAnsi"/>
        </w:rPr>
      </w:pPr>
      <w:r>
        <w:t>Motivation zu lernen (Ausbildungsblöcke, S. 10)</w:t>
      </w:r>
    </w:p>
    <w:p w14:paraId="1151A3B7" w14:textId="77777777" w:rsidR="005E151A" w:rsidRDefault="00000000">
      <w:pPr>
        <w:pStyle w:val="Listenabsatz"/>
        <w:numPr>
          <w:ilvl w:val="0"/>
          <w:numId w:val="3"/>
        </w:numPr>
        <w:spacing w:line="360" w:lineRule="auto"/>
        <w:rPr>
          <w:rFonts w:cstheme="minorHAnsi"/>
        </w:rPr>
      </w:pPr>
      <w:r>
        <w:rPr>
          <w:rFonts w:cstheme="minorHAnsi"/>
        </w:rPr>
        <w:t xml:space="preserve">Ausbildungsziele als Grundlage für die Qualifikation </w:t>
      </w:r>
      <w:r>
        <w:t>(RQF, S.14)</w:t>
      </w:r>
    </w:p>
    <w:p w14:paraId="04024C8C" w14:textId="77777777" w:rsidR="005E151A" w:rsidRDefault="00000000">
      <w:pPr>
        <w:pStyle w:val="Listenabsatz"/>
        <w:numPr>
          <w:ilvl w:val="0"/>
          <w:numId w:val="3"/>
        </w:numPr>
        <w:spacing w:line="360" w:lineRule="auto"/>
        <w:rPr>
          <w:rFonts w:cstheme="minorHAnsi"/>
        </w:rPr>
      </w:pPr>
      <w:r>
        <w:t>Zuerst Lernen ermöglichen, erst dann überprüfen (RQF, S. 15)</w:t>
      </w:r>
    </w:p>
    <w:p w14:paraId="673F38A6" w14:textId="77777777" w:rsidR="005E151A" w:rsidRDefault="00000000">
      <w:pPr>
        <w:pStyle w:val="Listenabsatz"/>
        <w:numPr>
          <w:ilvl w:val="0"/>
          <w:numId w:val="3"/>
        </w:numPr>
        <w:spacing w:line="360" w:lineRule="auto"/>
        <w:rPr>
          <w:rFonts w:cstheme="minorHAnsi"/>
        </w:rPr>
      </w:pPr>
      <w:r>
        <w:t>Bewusst Gelegenheiten zur Überprüfung schaffen (RQF, S.15)</w:t>
      </w:r>
    </w:p>
    <w:p w14:paraId="7F6D356E" w14:textId="77777777" w:rsidR="005E151A" w:rsidRDefault="00000000">
      <w:pPr>
        <w:pStyle w:val="Listenabsatz"/>
        <w:numPr>
          <w:ilvl w:val="0"/>
          <w:numId w:val="3"/>
        </w:numPr>
        <w:spacing w:line="360" w:lineRule="auto"/>
        <w:rPr>
          <w:rFonts w:cstheme="minorHAnsi"/>
        </w:rPr>
      </w:pPr>
      <w:r>
        <w:t>Definieren, was genügend ist (RQF, S.15)</w:t>
      </w:r>
    </w:p>
    <w:p w14:paraId="1BA7CA34" w14:textId="77777777" w:rsidR="005E151A" w:rsidRDefault="005E151A">
      <w:pPr>
        <w:rPr>
          <w:rFonts w:cstheme="minorHAnsi"/>
        </w:rPr>
      </w:pPr>
    </w:p>
    <w:p w14:paraId="0F04EF81" w14:textId="77777777" w:rsidR="005E151A" w:rsidRDefault="00000000">
      <w:pPr>
        <w:rPr>
          <w:rFonts w:cstheme="minorHAnsi"/>
        </w:rPr>
      </w:pPr>
      <w:r>
        <w:rPr>
          <w:rFonts w:cstheme="minorHAnsi"/>
        </w:rPr>
        <w:t>Reflektiert nun mit Hilfe der Liste und den folgenden Fragen eure Konzeptskizze:</w:t>
      </w:r>
    </w:p>
    <w:p w14:paraId="4B64EDB2" w14:textId="77777777" w:rsidR="005E151A" w:rsidRDefault="00000000">
      <w:pPr>
        <w:pStyle w:val="KeinLeerraum"/>
        <w:numPr>
          <w:ilvl w:val="0"/>
          <w:numId w:val="2"/>
        </w:numPr>
        <w:spacing w:line="276" w:lineRule="auto"/>
        <w:rPr>
          <w:rFonts w:cstheme="minorHAnsi"/>
        </w:rPr>
      </w:pPr>
      <w:r>
        <w:t>Was konntet ihr gut umsetzen?</w:t>
      </w:r>
    </w:p>
    <w:p w14:paraId="79FFAA97" w14:textId="77777777" w:rsidR="005E151A" w:rsidRDefault="00000000">
      <w:pPr>
        <w:pStyle w:val="KeinLeerraum"/>
        <w:numPr>
          <w:ilvl w:val="0"/>
          <w:numId w:val="2"/>
        </w:numPr>
        <w:spacing w:line="276" w:lineRule="auto"/>
        <w:rPr>
          <w:rFonts w:cstheme="minorHAnsi"/>
        </w:rPr>
      </w:pPr>
      <w:r>
        <w:t>Was ist nicht umgesetzt?</w:t>
      </w:r>
    </w:p>
    <w:p w14:paraId="60405665" w14:textId="77777777" w:rsidR="005E151A" w:rsidRDefault="00000000">
      <w:pPr>
        <w:pStyle w:val="KeinLeerraum"/>
        <w:numPr>
          <w:ilvl w:val="0"/>
          <w:numId w:val="2"/>
        </w:numPr>
        <w:spacing w:line="276" w:lineRule="auto"/>
        <w:rPr>
          <w:rFonts w:cstheme="minorHAnsi"/>
        </w:rPr>
      </w:pPr>
      <w:r>
        <w:t>Was bereitet Schwierigkeiten?</w:t>
      </w:r>
    </w:p>
    <w:p w14:paraId="1F3F3E21" w14:textId="77777777" w:rsidR="005E151A" w:rsidRDefault="00000000">
      <w:pPr>
        <w:pStyle w:val="KeinLeerraum"/>
        <w:numPr>
          <w:ilvl w:val="0"/>
          <w:numId w:val="2"/>
        </w:numPr>
        <w:spacing w:line="276" w:lineRule="auto"/>
        <w:rPr>
          <w:rFonts w:cstheme="minorHAnsi"/>
        </w:rPr>
      </w:pPr>
      <w:r>
        <w:t xml:space="preserve">Wie spielen die einzelnen Aspekte aus </w:t>
      </w:r>
      <w:proofErr w:type="spellStart"/>
      <w:r>
        <w:t>KuPla</w:t>
      </w:r>
      <w:proofErr w:type="spellEnd"/>
      <w:r>
        <w:t>, Blockplanung und RQF zusammen?</w:t>
      </w:r>
    </w:p>
    <w:p w14:paraId="583F3EDF" w14:textId="77777777" w:rsidR="005E151A" w:rsidRDefault="005E151A">
      <w:pPr>
        <w:rPr>
          <w:rFonts w:cstheme="minorHAnsi"/>
        </w:rPr>
      </w:pPr>
    </w:p>
    <w:sectPr w:rsidR="005E151A">
      <w:headerReference w:type="default" r:id="rId23"/>
      <w:footerReference w:type="default" r:id="rId24"/>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D22F1" w14:textId="77777777" w:rsidR="001000D4" w:rsidRDefault="001000D4">
      <w:pPr>
        <w:spacing w:after="0" w:line="240" w:lineRule="auto"/>
      </w:pPr>
      <w:r>
        <w:separator/>
      </w:r>
    </w:p>
  </w:endnote>
  <w:endnote w:type="continuationSeparator" w:id="0">
    <w:p w14:paraId="311F70F8" w14:textId="77777777" w:rsidR="001000D4" w:rsidRDefault="0010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6173" w14:textId="77777777" w:rsidR="00872669" w:rsidRDefault="008726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56982"/>
      <w:docPartObj>
        <w:docPartGallery w:val="Page Numbers (Bottom of Page)"/>
        <w:docPartUnique/>
      </w:docPartObj>
    </w:sdtPr>
    <w:sdtContent>
      <w:p w14:paraId="2CD6A6F0" w14:textId="77777777" w:rsidR="005E151A" w:rsidRDefault="00000000">
        <w:pPr>
          <w:pStyle w:val="Fuzeile"/>
          <w:jc w:val="center"/>
        </w:pPr>
        <w:r>
          <w:t>-</w:t>
        </w:r>
        <w:r>
          <w:fldChar w:fldCharType="begin"/>
        </w:r>
        <w:r>
          <w:instrText>PAGE</w:instrText>
        </w:r>
        <w:r>
          <w:fldChar w:fldCharType="separate"/>
        </w:r>
        <w:r>
          <w:t>4</w:t>
        </w:r>
        <w:r>
          <w:fldChar w:fldCharType="end"/>
        </w:r>
        <w: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3A0C2" w14:textId="77777777" w:rsidR="00872669" w:rsidRDefault="0087266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A45D5" w14:textId="77777777" w:rsidR="005E151A" w:rsidRDefault="005E151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9585683"/>
      <w:docPartObj>
        <w:docPartGallery w:val="Page Numbers (Bottom of Page)"/>
        <w:docPartUnique/>
      </w:docPartObj>
    </w:sdtPr>
    <w:sdtContent>
      <w:p w14:paraId="1025864B" w14:textId="77777777" w:rsidR="005E151A" w:rsidRDefault="00000000">
        <w:pPr>
          <w:pStyle w:val="Fuzeile"/>
          <w:jc w:val="center"/>
        </w:pPr>
        <w:r>
          <w:t>-</w:t>
        </w:r>
        <w:r>
          <w:fldChar w:fldCharType="begin"/>
        </w:r>
        <w:r>
          <w:instrText>PAGE</w:instrText>
        </w:r>
        <w:r>
          <w:fldChar w:fldCharType="separate"/>
        </w:r>
        <w:r>
          <w:t>6</w:t>
        </w:r>
        <w: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2174D" w14:textId="77777777" w:rsidR="001000D4" w:rsidRDefault="001000D4">
      <w:pPr>
        <w:spacing w:after="0" w:line="240" w:lineRule="auto"/>
      </w:pPr>
      <w:r>
        <w:separator/>
      </w:r>
    </w:p>
  </w:footnote>
  <w:footnote w:type="continuationSeparator" w:id="0">
    <w:p w14:paraId="18F9D7BB" w14:textId="77777777" w:rsidR="001000D4" w:rsidRDefault="00100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F37D" w14:textId="77777777" w:rsidR="00872669" w:rsidRDefault="008726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42D72" w14:textId="00713AF4" w:rsidR="005E151A" w:rsidRDefault="00000000">
    <w:pPr>
      <w:pStyle w:val="Kopfzeile"/>
      <w:rPr>
        <w:b/>
        <w:bCs/>
      </w:rPr>
    </w:pPr>
    <w:r>
      <w:rPr>
        <w:b/>
        <w:bCs/>
        <w:sz w:val="28"/>
        <w:szCs w:val="28"/>
      </w:rPr>
      <w:t>Dossier: Lernen und Lehren im Kurs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B398D" w14:textId="77777777" w:rsidR="00872669" w:rsidRDefault="0087266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BCB0" w14:textId="77777777" w:rsidR="005E151A" w:rsidRDefault="005E151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1F836" w14:textId="77777777" w:rsidR="005E151A" w:rsidRDefault="00000000">
    <w:pPr>
      <w:pStyle w:val="Kopfzeile"/>
      <w:rPr>
        <w:b/>
        <w:bCs/>
      </w:rPr>
    </w:pPr>
    <w:r>
      <w:rPr>
        <w:b/>
        <w:bCs/>
        <w:sz w:val="28"/>
        <w:szCs w:val="28"/>
      </w:rPr>
      <w:t>Dossier: Lernen und Lehren im Kurs</w:t>
    </w:r>
    <w:r>
      <w:rPr>
        <w:b/>
        <w:bCs/>
      </w:rPr>
      <w:tab/>
    </w:r>
    <w:r>
      <w:rPr>
        <w:b/>
        <w:bCs/>
      </w:rPr>
      <w:tab/>
      <w:t>Block 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42BD"/>
    <w:multiLevelType w:val="multilevel"/>
    <w:tmpl w:val="2E4807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DC63E2"/>
    <w:multiLevelType w:val="multilevel"/>
    <w:tmpl w:val="2A4891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761171"/>
    <w:multiLevelType w:val="hybridMultilevel"/>
    <w:tmpl w:val="93F2372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7B43D84"/>
    <w:multiLevelType w:val="multilevel"/>
    <w:tmpl w:val="5EE4AF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5222E79"/>
    <w:multiLevelType w:val="multilevel"/>
    <w:tmpl w:val="0ED0B3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F603F64"/>
    <w:multiLevelType w:val="multilevel"/>
    <w:tmpl w:val="2722C3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E706147"/>
    <w:multiLevelType w:val="multilevel"/>
    <w:tmpl w:val="54ACD2AA"/>
    <w:lvl w:ilvl="0">
      <w:numFmt w:val="bullet"/>
      <w:lvlText w:val="•"/>
      <w:lvlJc w:val="left"/>
      <w:pPr>
        <w:tabs>
          <w:tab w:val="num" w:pos="0"/>
        </w:tabs>
        <w:ind w:left="1065" w:hanging="705"/>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27729847">
    <w:abstractNumId w:val="1"/>
  </w:num>
  <w:num w:numId="2" w16cid:durableId="1376999729">
    <w:abstractNumId w:val="6"/>
  </w:num>
  <w:num w:numId="3" w16cid:durableId="779447037">
    <w:abstractNumId w:val="4"/>
  </w:num>
  <w:num w:numId="4" w16cid:durableId="1046681431">
    <w:abstractNumId w:val="3"/>
  </w:num>
  <w:num w:numId="5" w16cid:durableId="490411025">
    <w:abstractNumId w:val="5"/>
  </w:num>
  <w:num w:numId="6" w16cid:durableId="1439838085">
    <w:abstractNumId w:val="0"/>
  </w:num>
  <w:num w:numId="7" w16cid:durableId="1796293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1A"/>
    <w:rsid w:val="0003350F"/>
    <w:rsid w:val="001000D4"/>
    <w:rsid w:val="002748FB"/>
    <w:rsid w:val="00302751"/>
    <w:rsid w:val="00315085"/>
    <w:rsid w:val="0032179E"/>
    <w:rsid w:val="0033472F"/>
    <w:rsid w:val="0034431B"/>
    <w:rsid w:val="00352C2D"/>
    <w:rsid w:val="003A6B99"/>
    <w:rsid w:val="004555A6"/>
    <w:rsid w:val="00593DEF"/>
    <w:rsid w:val="005C2863"/>
    <w:rsid w:val="005E151A"/>
    <w:rsid w:val="006E6873"/>
    <w:rsid w:val="007826E5"/>
    <w:rsid w:val="00872669"/>
    <w:rsid w:val="00CC043E"/>
    <w:rsid w:val="00F56243"/>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EADE"/>
  <w15:docId w15:val="{AEC8A9A4-B263-4888-882C-ECF9C60C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198F"/>
    <w:pPr>
      <w:spacing w:after="160" w:line="259" w:lineRule="auto"/>
    </w:pPr>
    <w:rPr>
      <w:sz w:val="22"/>
    </w:rPr>
  </w:style>
  <w:style w:type="paragraph" w:styleId="berschrift1">
    <w:name w:val="heading 1"/>
    <w:basedOn w:val="Standard"/>
    <w:next w:val="Standard"/>
    <w:uiPriority w:val="9"/>
    <w:qFormat/>
    <w:rsid w:val="00DA56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7198F"/>
  </w:style>
  <w:style w:type="character" w:customStyle="1" w:styleId="FuzeileZchn">
    <w:name w:val="Fußzeile Zchn"/>
    <w:basedOn w:val="Absatz-Standardschriftart"/>
    <w:link w:val="Fuzeile"/>
    <w:uiPriority w:val="99"/>
    <w:qFormat/>
    <w:rsid w:val="0057198F"/>
  </w:style>
  <w:style w:type="character" w:customStyle="1" w:styleId="berschrift1Zchn">
    <w:name w:val="Überschrift 1 Zchn"/>
    <w:basedOn w:val="Absatz-Standardschriftart"/>
    <w:uiPriority w:val="9"/>
    <w:qFormat/>
    <w:rsid w:val="00DA56F7"/>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B300CF"/>
    <w:rPr>
      <w:color w:val="0563C1" w:themeColor="hyperlink"/>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57198F"/>
    <w:pPr>
      <w:tabs>
        <w:tab w:val="center" w:pos="4536"/>
        <w:tab w:val="right" w:pos="9072"/>
      </w:tabs>
      <w:spacing w:after="0" w:line="240" w:lineRule="auto"/>
    </w:pPr>
  </w:style>
  <w:style w:type="paragraph" w:styleId="Fuzeile">
    <w:name w:val="footer"/>
    <w:basedOn w:val="Standard"/>
    <w:link w:val="FuzeileZchn"/>
    <w:uiPriority w:val="99"/>
    <w:unhideWhenUsed/>
    <w:rsid w:val="0057198F"/>
    <w:pPr>
      <w:tabs>
        <w:tab w:val="center" w:pos="4536"/>
        <w:tab w:val="right" w:pos="9072"/>
      </w:tabs>
      <w:spacing w:after="0" w:line="240" w:lineRule="auto"/>
    </w:pPr>
  </w:style>
  <w:style w:type="paragraph" w:styleId="Listenabsatz">
    <w:name w:val="List Paragraph"/>
    <w:basedOn w:val="Standard"/>
    <w:uiPriority w:val="34"/>
    <w:qFormat/>
    <w:rsid w:val="0057198F"/>
    <w:pPr>
      <w:ind w:left="720"/>
      <w:contextualSpacing/>
    </w:pPr>
  </w:style>
  <w:style w:type="paragraph" w:styleId="KeinLeerraum">
    <w:name w:val="No Spacing"/>
    <w:uiPriority w:val="1"/>
    <w:qFormat/>
    <w:rsid w:val="0057198F"/>
    <w:rPr>
      <w:sz w:val="22"/>
    </w:rPr>
  </w:style>
  <w:style w:type="paragraph" w:styleId="Inhaltsverzeichnisberschrift">
    <w:name w:val="TOC Heading"/>
    <w:basedOn w:val="berschrift1"/>
    <w:next w:val="Standard"/>
    <w:uiPriority w:val="39"/>
    <w:unhideWhenUsed/>
    <w:qFormat/>
    <w:rsid w:val="00B300CF"/>
    <w:rPr>
      <w:lang w:eastAsia="de-CH"/>
    </w:rPr>
  </w:style>
  <w:style w:type="paragraph" w:styleId="Verzeichnis1">
    <w:name w:val="toc 1"/>
    <w:basedOn w:val="Standard"/>
    <w:next w:val="Standard"/>
    <w:autoRedefine/>
    <w:uiPriority w:val="39"/>
    <w:unhideWhenUsed/>
    <w:rsid w:val="00B300CF"/>
    <w:pPr>
      <w:spacing w:after="100"/>
    </w:pPr>
  </w:style>
  <w:style w:type="paragraph" w:styleId="Indexberschrift">
    <w:name w:val="index heading"/>
    <w:basedOn w:val="Heading"/>
    <w:pPr>
      <w:suppressLineNumbers/>
    </w:pPr>
    <w:rPr>
      <w:b/>
      <w:bCs/>
      <w:sz w:val="32"/>
      <w:szCs w:val="32"/>
    </w:rPr>
  </w:style>
  <w:style w:type="paragraph" w:styleId="RGV-berschrift">
    <w:name w:val="toa heading"/>
    <w:basedOn w:val="Indexberschrif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899A91-D052-44D9-A3EE-D257F323123A}" type="doc">
      <dgm:prSet loTypeId="urn:microsoft.com/office/officeart/2005/8/layout/radial1" loCatId="relationship" qsTypeId="urn:microsoft.com/office/officeart/2005/8/quickstyle/simple1" qsCatId="simple" csTypeId="urn:microsoft.com/office/officeart/2005/8/colors/colorful4" csCatId="colorful" phldr="1"/>
      <dgm:spPr/>
      <dgm:t>
        <a:bodyPr/>
        <a:lstStyle/>
        <a:p>
          <a:endParaRPr lang="de-CH"/>
        </a:p>
      </dgm:t>
    </dgm:pt>
    <dgm:pt modelId="{68E7534F-27C6-493E-985C-AFD5573FA5BB}">
      <dgm:prSet phldrT="[Text]"/>
      <dgm:spPr/>
      <dgm:t>
        <a:bodyPr/>
        <a:lstStyle/>
        <a:p>
          <a:r>
            <a:rPr lang="de-CH"/>
            <a:t>Sicherheit</a:t>
          </a:r>
        </a:p>
      </dgm:t>
    </dgm:pt>
    <dgm:pt modelId="{BA435EEC-3F09-4814-A544-84F40CEC6B47}" type="parTrans" cxnId="{2A316B77-FDC7-47A4-B1AF-666A8B38C214}">
      <dgm:prSet/>
      <dgm:spPr/>
      <dgm:t>
        <a:bodyPr/>
        <a:lstStyle/>
        <a:p>
          <a:endParaRPr lang="de-CH"/>
        </a:p>
      </dgm:t>
    </dgm:pt>
    <dgm:pt modelId="{7BFDFF2C-EE43-45C5-A462-6AF363D0D83D}" type="sibTrans" cxnId="{2A316B77-FDC7-47A4-B1AF-666A8B38C214}">
      <dgm:prSet/>
      <dgm:spPr/>
      <dgm:t>
        <a:bodyPr/>
        <a:lstStyle/>
        <a:p>
          <a:endParaRPr lang="de-CH"/>
        </a:p>
      </dgm:t>
    </dgm:pt>
    <dgm:pt modelId="{DBE9DB7B-088C-473D-BA21-1E9EBEF5F827}">
      <dgm:prSet phldrT="[Text]"/>
      <dgm:spPr/>
      <dgm:t>
        <a:bodyPr/>
        <a:lstStyle/>
        <a:p>
          <a:r>
            <a:rPr lang="de-CH"/>
            <a:t>Eltern</a:t>
          </a:r>
        </a:p>
      </dgm:t>
    </dgm:pt>
    <dgm:pt modelId="{54A7E689-9D86-462E-80F8-1A6DF0E1C7BD}" type="parTrans" cxnId="{01F7EEEC-E2C7-4FE7-B0C9-741F1444F5FF}">
      <dgm:prSet/>
      <dgm:spPr/>
      <dgm:t>
        <a:bodyPr/>
        <a:lstStyle/>
        <a:p>
          <a:endParaRPr lang="de-CH"/>
        </a:p>
      </dgm:t>
    </dgm:pt>
    <dgm:pt modelId="{F22012A5-07FB-4C06-956A-4D24F39B4B46}" type="sibTrans" cxnId="{01F7EEEC-E2C7-4FE7-B0C9-741F1444F5FF}">
      <dgm:prSet/>
      <dgm:spPr/>
      <dgm:t>
        <a:bodyPr/>
        <a:lstStyle/>
        <a:p>
          <a:endParaRPr lang="de-CH"/>
        </a:p>
      </dgm:t>
    </dgm:pt>
    <dgm:pt modelId="{7579D430-B514-44CE-962A-71D2F9D67B98}">
      <dgm:prSet phldrT="[Text]"/>
      <dgm:spPr/>
      <dgm:t>
        <a:bodyPr/>
        <a:lstStyle/>
        <a:p>
          <a:r>
            <a:rPr lang="de-CH"/>
            <a:t>TN</a:t>
          </a:r>
        </a:p>
      </dgm:t>
    </dgm:pt>
    <dgm:pt modelId="{2D21E1D4-08B1-4D9E-A7F0-32249A1E319A}" type="parTrans" cxnId="{D8BCF07A-618A-4B74-932E-2C8BE3F5B209}">
      <dgm:prSet/>
      <dgm:spPr/>
      <dgm:t>
        <a:bodyPr/>
        <a:lstStyle/>
        <a:p>
          <a:endParaRPr lang="de-CH"/>
        </a:p>
      </dgm:t>
    </dgm:pt>
    <dgm:pt modelId="{D9445FED-AAFB-4EAA-896B-16DBC5B2F37A}" type="sibTrans" cxnId="{D8BCF07A-618A-4B74-932E-2C8BE3F5B209}">
      <dgm:prSet/>
      <dgm:spPr/>
      <dgm:t>
        <a:bodyPr/>
        <a:lstStyle/>
        <a:p>
          <a:endParaRPr lang="de-CH"/>
        </a:p>
      </dgm:t>
    </dgm:pt>
    <dgm:pt modelId="{402C6E89-842C-45B0-944A-BDEB82123D4B}">
      <dgm:prSet phldrT="[Text]"/>
      <dgm:spPr/>
      <dgm:t>
        <a:bodyPr/>
        <a:lstStyle/>
        <a:p>
          <a:r>
            <a:rPr lang="de-CH"/>
            <a:t>Mitleitende</a:t>
          </a:r>
        </a:p>
      </dgm:t>
    </dgm:pt>
    <dgm:pt modelId="{D1BA09D5-D8E5-4C5D-8CC6-2430AEAEDFE2}" type="parTrans" cxnId="{CE00AD15-8DF1-4B6C-ADC6-32516CD2C889}">
      <dgm:prSet/>
      <dgm:spPr/>
      <dgm:t>
        <a:bodyPr/>
        <a:lstStyle/>
        <a:p>
          <a:endParaRPr lang="de-CH"/>
        </a:p>
      </dgm:t>
    </dgm:pt>
    <dgm:pt modelId="{60998B7B-9A24-4CEB-823B-C4B17463D136}" type="sibTrans" cxnId="{CE00AD15-8DF1-4B6C-ADC6-32516CD2C889}">
      <dgm:prSet/>
      <dgm:spPr/>
      <dgm:t>
        <a:bodyPr/>
        <a:lstStyle/>
        <a:p>
          <a:endParaRPr lang="de-CH"/>
        </a:p>
      </dgm:t>
    </dgm:pt>
    <dgm:pt modelId="{3BB3B463-A817-4F40-9212-AFF9EE6C711D}">
      <dgm:prSet phldrT="[Text]"/>
      <dgm:spPr/>
      <dgm:t>
        <a:bodyPr/>
        <a:lstStyle/>
        <a:p>
          <a:r>
            <a:rPr lang="de-CH"/>
            <a:t>AL / Coach</a:t>
          </a:r>
        </a:p>
      </dgm:t>
    </dgm:pt>
    <dgm:pt modelId="{974A6437-5258-449C-A6AB-C72E98433935}" type="parTrans" cxnId="{EA16354C-1A9C-4179-811C-35808E387A7B}">
      <dgm:prSet/>
      <dgm:spPr/>
      <dgm:t>
        <a:bodyPr/>
        <a:lstStyle/>
        <a:p>
          <a:endParaRPr lang="de-CH"/>
        </a:p>
      </dgm:t>
    </dgm:pt>
    <dgm:pt modelId="{44A2D7D8-D927-4EA7-82AD-DC3DB101B473}" type="sibTrans" cxnId="{EA16354C-1A9C-4179-811C-35808E387A7B}">
      <dgm:prSet/>
      <dgm:spPr/>
      <dgm:t>
        <a:bodyPr/>
        <a:lstStyle/>
        <a:p>
          <a:endParaRPr lang="de-CH"/>
        </a:p>
      </dgm:t>
    </dgm:pt>
    <dgm:pt modelId="{8C83A78E-97CB-4E1D-AE25-774E39F95EE6}">
      <dgm:prSet phldrT="[Text]"/>
      <dgm:spPr/>
      <dgm:t>
        <a:bodyPr/>
        <a:lstStyle/>
        <a:p>
          <a:r>
            <a:rPr lang="de-CH"/>
            <a:t>AuMo</a:t>
          </a:r>
        </a:p>
      </dgm:t>
    </dgm:pt>
    <dgm:pt modelId="{B00681AA-D180-432E-874E-87ADFB840740}" type="parTrans" cxnId="{29E9CBF3-D8C5-4DD1-90A9-DD25CED04813}">
      <dgm:prSet/>
      <dgm:spPr/>
      <dgm:t>
        <a:bodyPr/>
        <a:lstStyle/>
        <a:p>
          <a:endParaRPr lang="de-CH"/>
        </a:p>
      </dgm:t>
    </dgm:pt>
    <dgm:pt modelId="{76752D01-1435-4FF5-9BDD-3C2B214D04EB}" type="sibTrans" cxnId="{29E9CBF3-D8C5-4DD1-90A9-DD25CED04813}">
      <dgm:prSet/>
      <dgm:spPr/>
      <dgm:t>
        <a:bodyPr/>
        <a:lstStyle/>
        <a:p>
          <a:endParaRPr lang="de-CH"/>
        </a:p>
      </dgm:t>
    </dgm:pt>
    <dgm:pt modelId="{422884D5-29FD-4987-8165-146685E1A9A4}" type="pres">
      <dgm:prSet presAssocID="{C7899A91-D052-44D9-A3EE-D257F323123A}" presName="cycle" presStyleCnt="0">
        <dgm:presLayoutVars>
          <dgm:chMax val="1"/>
          <dgm:dir/>
          <dgm:animLvl val="ctr"/>
          <dgm:resizeHandles val="exact"/>
        </dgm:presLayoutVars>
      </dgm:prSet>
      <dgm:spPr/>
    </dgm:pt>
    <dgm:pt modelId="{CDDC50D3-0E3F-48C5-A195-8AAFF42A3365}" type="pres">
      <dgm:prSet presAssocID="{68E7534F-27C6-493E-985C-AFD5573FA5BB}" presName="centerShape" presStyleLbl="node0" presStyleIdx="0" presStyleCnt="1"/>
      <dgm:spPr/>
    </dgm:pt>
    <dgm:pt modelId="{23BAE6C7-00D7-4EF2-AD94-EC3BF75B7F85}" type="pres">
      <dgm:prSet presAssocID="{54A7E689-9D86-462E-80F8-1A6DF0E1C7BD}" presName="Name9" presStyleLbl="parChTrans1D2" presStyleIdx="0" presStyleCnt="5"/>
      <dgm:spPr/>
    </dgm:pt>
    <dgm:pt modelId="{473DEA99-547C-4BCA-921D-F0C8B983B18C}" type="pres">
      <dgm:prSet presAssocID="{54A7E689-9D86-462E-80F8-1A6DF0E1C7BD}" presName="connTx" presStyleLbl="parChTrans1D2" presStyleIdx="0" presStyleCnt="5"/>
      <dgm:spPr/>
    </dgm:pt>
    <dgm:pt modelId="{4D9F4D20-A6E5-4772-B22A-74C0FF8B821D}" type="pres">
      <dgm:prSet presAssocID="{DBE9DB7B-088C-473D-BA21-1E9EBEF5F827}" presName="node" presStyleLbl="node1" presStyleIdx="0" presStyleCnt="5">
        <dgm:presLayoutVars>
          <dgm:bulletEnabled val="1"/>
        </dgm:presLayoutVars>
      </dgm:prSet>
      <dgm:spPr/>
    </dgm:pt>
    <dgm:pt modelId="{1AC3DC6B-D6A7-410B-8531-859EFA5BD682}" type="pres">
      <dgm:prSet presAssocID="{2D21E1D4-08B1-4D9E-A7F0-32249A1E319A}" presName="Name9" presStyleLbl="parChTrans1D2" presStyleIdx="1" presStyleCnt="5"/>
      <dgm:spPr/>
    </dgm:pt>
    <dgm:pt modelId="{AF899C13-3D44-49EE-99C3-7284E07E57A6}" type="pres">
      <dgm:prSet presAssocID="{2D21E1D4-08B1-4D9E-A7F0-32249A1E319A}" presName="connTx" presStyleLbl="parChTrans1D2" presStyleIdx="1" presStyleCnt="5"/>
      <dgm:spPr/>
    </dgm:pt>
    <dgm:pt modelId="{5695DC6B-0D95-4C74-B85D-E2C59D38100D}" type="pres">
      <dgm:prSet presAssocID="{7579D430-B514-44CE-962A-71D2F9D67B98}" presName="node" presStyleLbl="node1" presStyleIdx="1" presStyleCnt="5">
        <dgm:presLayoutVars>
          <dgm:bulletEnabled val="1"/>
        </dgm:presLayoutVars>
      </dgm:prSet>
      <dgm:spPr/>
    </dgm:pt>
    <dgm:pt modelId="{ADE5DF76-5247-4A6A-9E4F-C5DFA634940A}" type="pres">
      <dgm:prSet presAssocID="{D1BA09D5-D8E5-4C5D-8CC6-2430AEAEDFE2}" presName="Name9" presStyleLbl="parChTrans1D2" presStyleIdx="2" presStyleCnt="5"/>
      <dgm:spPr/>
    </dgm:pt>
    <dgm:pt modelId="{11988DC4-2D1B-4CFE-9AFB-06DBEAC9ACDE}" type="pres">
      <dgm:prSet presAssocID="{D1BA09D5-D8E5-4C5D-8CC6-2430AEAEDFE2}" presName="connTx" presStyleLbl="parChTrans1D2" presStyleIdx="2" presStyleCnt="5"/>
      <dgm:spPr/>
    </dgm:pt>
    <dgm:pt modelId="{A4115E8D-25A8-4598-A285-2615BA7A3572}" type="pres">
      <dgm:prSet presAssocID="{402C6E89-842C-45B0-944A-BDEB82123D4B}" presName="node" presStyleLbl="node1" presStyleIdx="2" presStyleCnt="5">
        <dgm:presLayoutVars>
          <dgm:bulletEnabled val="1"/>
        </dgm:presLayoutVars>
      </dgm:prSet>
      <dgm:spPr/>
    </dgm:pt>
    <dgm:pt modelId="{553A0EFF-F840-4C49-B0C8-A49C886A3B27}" type="pres">
      <dgm:prSet presAssocID="{974A6437-5258-449C-A6AB-C72E98433935}" presName="Name9" presStyleLbl="parChTrans1D2" presStyleIdx="3" presStyleCnt="5"/>
      <dgm:spPr/>
    </dgm:pt>
    <dgm:pt modelId="{0050F6C0-0AD3-4EDD-B825-66743B90031E}" type="pres">
      <dgm:prSet presAssocID="{974A6437-5258-449C-A6AB-C72E98433935}" presName="connTx" presStyleLbl="parChTrans1D2" presStyleIdx="3" presStyleCnt="5"/>
      <dgm:spPr/>
    </dgm:pt>
    <dgm:pt modelId="{52A461D5-23F6-4CA3-B92D-0DD2B9604022}" type="pres">
      <dgm:prSet presAssocID="{3BB3B463-A817-4F40-9212-AFF9EE6C711D}" presName="node" presStyleLbl="node1" presStyleIdx="3" presStyleCnt="5">
        <dgm:presLayoutVars>
          <dgm:bulletEnabled val="1"/>
        </dgm:presLayoutVars>
      </dgm:prSet>
      <dgm:spPr/>
    </dgm:pt>
    <dgm:pt modelId="{2CB37F04-0485-498B-92CD-3025A1692C46}" type="pres">
      <dgm:prSet presAssocID="{B00681AA-D180-432E-874E-87ADFB840740}" presName="Name9" presStyleLbl="parChTrans1D2" presStyleIdx="4" presStyleCnt="5"/>
      <dgm:spPr/>
    </dgm:pt>
    <dgm:pt modelId="{54C41E1B-CB2B-4A65-8A81-7A4A08048B75}" type="pres">
      <dgm:prSet presAssocID="{B00681AA-D180-432E-874E-87ADFB840740}" presName="connTx" presStyleLbl="parChTrans1D2" presStyleIdx="4" presStyleCnt="5"/>
      <dgm:spPr/>
    </dgm:pt>
    <dgm:pt modelId="{19FAB868-ACB3-4685-8BFD-8AFBD3037986}" type="pres">
      <dgm:prSet presAssocID="{8C83A78E-97CB-4E1D-AE25-774E39F95EE6}" presName="node" presStyleLbl="node1" presStyleIdx="4" presStyleCnt="5">
        <dgm:presLayoutVars>
          <dgm:bulletEnabled val="1"/>
        </dgm:presLayoutVars>
      </dgm:prSet>
      <dgm:spPr/>
    </dgm:pt>
  </dgm:ptLst>
  <dgm:cxnLst>
    <dgm:cxn modelId="{E79A6814-BEAC-4E7F-BD65-7953779230B2}" type="presOf" srcId="{B00681AA-D180-432E-874E-87ADFB840740}" destId="{2CB37F04-0485-498B-92CD-3025A1692C46}" srcOrd="0" destOrd="0" presId="urn:microsoft.com/office/officeart/2005/8/layout/radial1"/>
    <dgm:cxn modelId="{CE00AD15-8DF1-4B6C-ADC6-32516CD2C889}" srcId="{68E7534F-27C6-493E-985C-AFD5573FA5BB}" destId="{402C6E89-842C-45B0-944A-BDEB82123D4B}" srcOrd="2" destOrd="0" parTransId="{D1BA09D5-D8E5-4C5D-8CC6-2430AEAEDFE2}" sibTransId="{60998B7B-9A24-4CEB-823B-C4B17463D136}"/>
    <dgm:cxn modelId="{03516E16-2BE5-463E-92BC-CB3A26D316B0}" type="presOf" srcId="{54A7E689-9D86-462E-80F8-1A6DF0E1C7BD}" destId="{473DEA99-547C-4BCA-921D-F0C8B983B18C}" srcOrd="1" destOrd="0" presId="urn:microsoft.com/office/officeart/2005/8/layout/radial1"/>
    <dgm:cxn modelId="{32955421-9646-4FCA-8788-A10C3F00A1BC}" type="presOf" srcId="{8C83A78E-97CB-4E1D-AE25-774E39F95EE6}" destId="{19FAB868-ACB3-4685-8BFD-8AFBD3037986}" srcOrd="0" destOrd="0" presId="urn:microsoft.com/office/officeart/2005/8/layout/radial1"/>
    <dgm:cxn modelId="{C96CC52B-08BC-4532-BB6B-E55E3CAB16CF}" type="presOf" srcId="{402C6E89-842C-45B0-944A-BDEB82123D4B}" destId="{A4115E8D-25A8-4598-A285-2615BA7A3572}" srcOrd="0" destOrd="0" presId="urn:microsoft.com/office/officeart/2005/8/layout/radial1"/>
    <dgm:cxn modelId="{C458D92C-C117-4FDA-B6B9-9CF99EB94538}" type="presOf" srcId="{B00681AA-D180-432E-874E-87ADFB840740}" destId="{54C41E1B-CB2B-4A65-8A81-7A4A08048B75}" srcOrd="1" destOrd="0" presId="urn:microsoft.com/office/officeart/2005/8/layout/radial1"/>
    <dgm:cxn modelId="{4251255E-353C-422D-8D47-A4C82571A5D8}" type="presOf" srcId="{2D21E1D4-08B1-4D9E-A7F0-32249A1E319A}" destId="{AF899C13-3D44-49EE-99C3-7284E07E57A6}" srcOrd="1" destOrd="0" presId="urn:microsoft.com/office/officeart/2005/8/layout/radial1"/>
    <dgm:cxn modelId="{CBE16944-DC4A-4F81-ADE2-41A787CBEA6E}" type="presOf" srcId="{7579D430-B514-44CE-962A-71D2F9D67B98}" destId="{5695DC6B-0D95-4C74-B85D-E2C59D38100D}" srcOrd="0" destOrd="0" presId="urn:microsoft.com/office/officeart/2005/8/layout/radial1"/>
    <dgm:cxn modelId="{9312C067-C2E4-4011-BCE9-309DA17C9415}" type="presOf" srcId="{C7899A91-D052-44D9-A3EE-D257F323123A}" destId="{422884D5-29FD-4987-8165-146685E1A9A4}" srcOrd="0" destOrd="0" presId="urn:microsoft.com/office/officeart/2005/8/layout/radial1"/>
    <dgm:cxn modelId="{B8E77E6B-9836-41EE-B089-14B0B4F5DE29}" type="presOf" srcId="{3BB3B463-A817-4F40-9212-AFF9EE6C711D}" destId="{52A461D5-23F6-4CA3-B92D-0DD2B9604022}" srcOrd="0" destOrd="0" presId="urn:microsoft.com/office/officeart/2005/8/layout/radial1"/>
    <dgm:cxn modelId="{EA16354C-1A9C-4179-811C-35808E387A7B}" srcId="{68E7534F-27C6-493E-985C-AFD5573FA5BB}" destId="{3BB3B463-A817-4F40-9212-AFF9EE6C711D}" srcOrd="3" destOrd="0" parTransId="{974A6437-5258-449C-A6AB-C72E98433935}" sibTransId="{44A2D7D8-D927-4EA7-82AD-DC3DB101B473}"/>
    <dgm:cxn modelId="{8FA2236F-8B4D-41A1-BF81-5B33B412FBEB}" type="presOf" srcId="{2D21E1D4-08B1-4D9E-A7F0-32249A1E319A}" destId="{1AC3DC6B-D6A7-410B-8531-859EFA5BD682}" srcOrd="0" destOrd="0" presId="urn:microsoft.com/office/officeart/2005/8/layout/radial1"/>
    <dgm:cxn modelId="{28A64E70-143B-40D5-B67F-09FB8C79635B}" type="presOf" srcId="{68E7534F-27C6-493E-985C-AFD5573FA5BB}" destId="{CDDC50D3-0E3F-48C5-A195-8AAFF42A3365}" srcOrd="0" destOrd="0" presId="urn:microsoft.com/office/officeart/2005/8/layout/radial1"/>
    <dgm:cxn modelId="{2A316B77-FDC7-47A4-B1AF-666A8B38C214}" srcId="{C7899A91-D052-44D9-A3EE-D257F323123A}" destId="{68E7534F-27C6-493E-985C-AFD5573FA5BB}" srcOrd="0" destOrd="0" parTransId="{BA435EEC-3F09-4814-A544-84F40CEC6B47}" sibTransId="{7BFDFF2C-EE43-45C5-A462-6AF363D0D83D}"/>
    <dgm:cxn modelId="{D8BCF07A-618A-4B74-932E-2C8BE3F5B209}" srcId="{68E7534F-27C6-493E-985C-AFD5573FA5BB}" destId="{7579D430-B514-44CE-962A-71D2F9D67B98}" srcOrd="1" destOrd="0" parTransId="{2D21E1D4-08B1-4D9E-A7F0-32249A1E319A}" sibTransId="{D9445FED-AAFB-4EAA-896B-16DBC5B2F37A}"/>
    <dgm:cxn modelId="{2979AC8F-70D5-4420-A6C6-9835F7627A60}" type="presOf" srcId="{D1BA09D5-D8E5-4C5D-8CC6-2430AEAEDFE2}" destId="{ADE5DF76-5247-4A6A-9E4F-C5DFA634940A}" srcOrd="0" destOrd="0" presId="urn:microsoft.com/office/officeart/2005/8/layout/radial1"/>
    <dgm:cxn modelId="{5816D9AA-8377-43AA-B5EA-82E636E6E569}" type="presOf" srcId="{974A6437-5258-449C-A6AB-C72E98433935}" destId="{0050F6C0-0AD3-4EDD-B825-66743B90031E}" srcOrd="1" destOrd="0" presId="urn:microsoft.com/office/officeart/2005/8/layout/radial1"/>
    <dgm:cxn modelId="{FA7486D7-1CD9-4401-95F6-43AC0D8787DA}" type="presOf" srcId="{974A6437-5258-449C-A6AB-C72E98433935}" destId="{553A0EFF-F840-4C49-B0C8-A49C886A3B27}" srcOrd="0" destOrd="0" presId="urn:microsoft.com/office/officeart/2005/8/layout/radial1"/>
    <dgm:cxn modelId="{78F18FEB-33FE-43F5-8A7B-85BB1B206101}" type="presOf" srcId="{54A7E689-9D86-462E-80F8-1A6DF0E1C7BD}" destId="{23BAE6C7-00D7-4EF2-AD94-EC3BF75B7F85}" srcOrd="0" destOrd="0" presId="urn:microsoft.com/office/officeart/2005/8/layout/radial1"/>
    <dgm:cxn modelId="{01F7EEEC-E2C7-4FE7-B0C9-741F1444F5FF}" srcId="{68E7534F-27C6-493E-985C-AFD5573FA5BB}" destId="{DBE9DB7B-088C-473D-BA21-1E9EBEF5F827}" srcOrd="0" destOrd="0" parTransId="{54A7E689-9D86-462E-80F8-1A6DF0E1C7BD}" sibTransId="{F22012A5-07FB-4C06-956A-4D24F39B4B46}"/>
    <dgm:cxn modelId="{29E9CBF3-D8C5-4DD1-90A9-DD25CED04813}" srcId="{68E7534F-27C6-493E-985C-AFD5573FA5BB}" destId="{8C83A78E-97CB-4E1D-AE25-774E39F95EE6}" srcOrd="4" destOrd="0" parTransId="{B00681AA-D180-432E-874E-87ADFB840740}" sibTransId="{76752D01-1435-4FF5-9BDD-3C2B214D04EB}"/>
    <dgm:cxn modelId="{4C5A65FB-4D5B-4D40-B2A7-8CD33D67A0C6}" type="presOf" srcId="{DBE9DB7B-088C-473D-BA21-1E9EBEF5F827}" destId="{4D9F4D20-A6E5-4772-B22A-74C0FF8B821D}" srcOrd="0" destOrd="0" presId="urn:microsoft.com/office/officeart/2005/8/layout/radial1"/>
    <dgm:cxn modelId="{25F76BFD-C8F0-4D38-9306-FB382F130BB2}" type="presOf" srcId="{D1BA09D5-D8E5-4C5D-8CC6-2430AEAEDFE2}" destId="{11988DC4-2D1B-4CFE-9AFB-06DBEAC9ACDE}" srcOrd="1" destOrd="0" presId="urn:microsoft.com/office/officeart/2005/8/layout/radial1"/>
    <dgm:cxn modelId="{F77868FD-6ED3-4F92-80E2-19C67539A518}" type="presParOf" srcId="{422884D5-29FD-4987-8165-146685E1A9A4}" destId="{CDDC50D3-0E3F-48C5-A195-8AAFF42A3365}" srcOrd="0" destOrd="0" presId="urn:microsoft.com/office/officeart/2005/8/layout/radial1"/>
    <dgm:cxn modelId="{FCD881B8-6B3D-4818-9F3C-E4BEB11DA932}" type="presParOf" srcId="{422884D5-29FD-4987-8165-146685E1A9A4}" destId="{23BAE6C7-00D7-4EF2-AD94-EC3BF75B7F85}" srcOrd="1" destOrd="0" presId="urn:microsoft.com/office/officeart/2005/8/layout/radial1"/>
    <dgm:cxn modelId="{404F4448-150D-4665-9CBA-45C097CC95D8}" type="presParOf" srcId="{23BAE6C7-00D7-4EF2-AD94-EC3BF75B7F85}" destId="{473DEA99-547C-4BCA-921D-F0C8B983B18C}" srcOrd="0" destOrd="0" presId="urn:microsoft.com/office/officeart/2005/8/layout/radial1"/>
    <dgm:cxn modelId="{D068EF31-3B92-4503-83F0-4AA2CB621D16}" type="presParOf" srcId="{422884D5-29FD-4987-8165-146685E1A9A4}" destId="{4D9F4D20-A6E5-4772-B22A-74C0FF8B821D}" srcOrd="2" destOrd="0" presId="urn:microsoft.com/office/officeart/2005/8/layout/radial1"/>
    <dgm:cxn modelId="{81116679-95D3-4BEC-987E-665CF3A5F263}" type="presParOf" srcId="{422884D5-29FD-4987-8165-146685E1A9A4}" destId="{1AC3DC6B-D6A7-410B-8531-859EFA5BD682}" srcOrd="3" destOrd="0" presId="urn:microsoft.com/office/officeart/2005/8/layout/radial1"/>
    <dgm:cxn modelId="{927D10FD-01DF-47BA-AA5F-34C9750130E9}" type="presParOf" srcId="{1AC3DC6B-D6A7-410B-8531-859EFA5BD682}" destId="{AF899C13-3D44-49EE-99C3-7284E07E57A6}" srcOrd="0" destOrd="0" presId="urn:microsoft.com/office/officeart/2005/8/layout/radial1"/>
    <dgm:cxn modelId="{03E14C99-6AA2-4BDA-A861-A10AAC055488}" type="presParOf" srcId="{422884D5-29FD-4987-8165-146685E1A9A4}" destId="{5695DC6B-0D95-4C74-B85D-E2C59D38100D}" srcOrd="4" destOrd="0" presId="urn:microsoft.com/office/officeart/2005/8/layout/radial1"/>
    <dgm:cxn modelId="{362DBCD8-2103-4C41-A790-A1C6569F5183}" type="presParOf" srcId="{422884D5-29FD-4987-8165-146685E1A9A4}" destId="{ADE5DF76-5247-4A6A-9E4F-C5DFA634940A}" srcOrd="5" destOrd="0" presId="urn:microsoft.com/office/officeart/2005/8/layout/radial1"/>
    <dgm:cxn modelId="{2D289287-2219-4638-A33E-8803B5D29D5D}" type="presParOf" srcId="{ADE5DF76-5247-4A6A-9E4F-C5DFA634940A}" destId="{11988DC4-2D1B-4CFE-9AFB-06DBEAC9ACDE}" srcOrd="0" destOrd="0" presId="urn:microsoft.com/office/officeart/2005/8/layout/radial1"/>
    <dgm:cxn modelId="{CAF1FC12-363E-435B-A72C-DE4CFCE73C6C}" type="presParOf" srcId="{422884D5-29FD-4987-8165-146685E1A9A4}" destId="{A4115E8D-25A8-4598-A285-2615BA7A3572}" srcOrd="6" destOrd="0" presId="urn:microsoft.com/office/officeart/2005/8/layout/radial1"/>
    <dgm:cxn modelId="{E420768C-AFDD-43FD-924A-B676DA26421D}" type="presParOf" srcId="{422884D5-29FD-4987-8165-146685E1A9A4}" destId="{553A0EFF-F840-4C49-B0C8-A49C886A3B27}" srcOrd="7" destOrd="0" presId="urn:microsoft.com/office/officeart/2005/8/layout/radial1"/>
    <dgm:cxn modelId="{640A9CDA-6E92-41DC-AC9C-3DCFE19A6944}" type="presParOf" srcId="{553A0EFF-F840-4C49-B0C8-A49C886A3B27}" destId="{0050F6C0-0AD3-4EDD-B825-66743B90031E}" srcOrd="0" destOrd="0" presId="urn:microsoft.com/office/officeart/2005/8/layout/radial1"/>
    <dgm:cxn modelId="{F5E26BAA-C4C6-4951-8C9A-572B4944C057}" type="presParOf" srcId="{422884D5-29FD-4987-8165-146685E1A9A4}" destId="{52A461D5-23F6-4CA3-B92D-0DD2B9604022}" srcOrd="8" destOrd="0" presId="urn:microsoft.com/office/officeart/2005/8/layout/radial1"/>
    <dgm:cxn modelId="{44DEEC06-47C4-4AC6-8C4A-D3CF7863685D}" type="presParOf" srcId="{422884D5-29FD-4987-8165-146685E1A9A4}" destId="{2CB37F04-0485-498B-92CD-3025A1692C46}" srcOrd="9" destOrd="0" presId="urn:microsoft.com/office/officeart/2005/8/layout/radial1"/>
    <dgm:cxn modelId="{6218DACE-A139-4E5D-8FFE-A995C0077B0C}" type="presParOf" srcId="{2CB37F04-0485-498B-92CD-3025A1692C46}" destId="{54C41E1B-CB2B-4A65-8A81-7A4A08048B75}" srcOrd="0" destOrd="0" presId="urn:microsoft.com/office/officeart/2005/8/layout/radial1"/>
    <dgm:cxn modelId="{D3E193B5-CAE2-4BC5-9D3D-19E1CE100842}" type="presParOf" srcId="{422884D5-29FD-4987-8165-146685E1A9A4}" destId="{19FAB868-ACB3-4685-8BFD-8AFBD3037986}" srcOrd="10"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DC50D3-0E3F-48C5-A195-8AAFF42A3365}">
      <dsp:nvSpPr>
        <dsp:cNvPr id="0" name=""/>
        <dsp:cNvSpPr/>
      </dsp:nvSpPr>
      <dsp:spPr>
        <a:xfrm>
          <a:off x="2266879" y="1242354"/>
          <a:ext cx="953911" cy="953911"/>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CH" sz="1200" kern="1200"/>
            <a:t>Sicherheit</a:t>
          </a:r>
        </a:p>
      </dsp:txBody>
      <dsp:txXfrm>
        <a:off x="2406576" y="1382051"/>
        <a:ext cx="674517" cy="674517"/>
      </dsp:txXfrm>
    </dsp:sp>
    <dsp:sp modelId="{23BAE6C7-00D7-4EF2-AD94-EC3BF75B7F85}">
      <dsp:nvSpPr>
        <dsp:cNvPr id="0" name=""/>
        <dsp:cNvSpPr/>
      </dsp:nvSpPr>
      <dsp:spPr>
        <a:xfrm rot="16200000">
          <a:off x="2600444" y="1083320"/>
          <a:ext cx="286780" cy="31289"/>
        </a:xfrm>
        <a:custGeom>
          <a:avLst/>
          <a:gdLst/>
          <a:ahLst/>
          <a:cxnLst/>
          <a:rect l="0" t="0" r="0" b="0"/>
          <a:pathLst>
            <a:path>
              <a:moveTo>
                <a:pt x="0" y="15644"/>
              </a:moveTo>
              <a:lnTo>
                <a:pt x="286780" y="1564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a:off x="2736665" y="1091795"/>
        <a:ext cx="14339" cy="14339"/>
      </dsp:txXfrm>
    </dsp:sp>
    <dsp:sp modelId="{4D9F4D20-A6E5-4772-B22A-74C0FF8B821D}">
      <dsp:nvSpPr>
        <dsp:cNvPr id="0" name=""/>
        <dsp:cNvSpPr/>
      </dsp:nvSpPr>
      <dsp:spPr>
        <a:xfrm>
          <a:off x="2266879" y="1663"/>
          <a:ext cx="953911" cy="953911"/>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CH" sz="1000" kern="1200"/>
            <a:t>Eltern</a:t>
          </a:r>
        </a:p>
      </dsp:txBody>
      <dsp:txXfrm>
        <a:off x="2406576" y="141360"/>
        <a:ext cx="674517" cy="674517"/>
      </dsp:txXfrm>
    </dsp:sp>
    <dsp:sp modelId="{1AC3DC6B-D6A7-410B-8531-859EFA5BD682}">
      <dsp:nvSpPr>
        <dsp:cNvPr id="0" name=""/>
        <dsp:cNvSpPr/>
      </dsp:nvSpPr>
      <dsp:spPr>
        <a:xfrm rot="20520000">
          <a:off x="3190428" y="1511968"/>
          <a:ext cx="286780" cy="31289"/>
        </a:xfrm>
        <a:custGeom>
          <a:avLst/>
          <a:gdLst/>
          <a:ahLst/>
          <a:cxnLst/>
          <a:rect l="0" t="0" r="0" b="0"/>
          <a:pathLst>
            <a:path>
              <a:moveTo>
                <a:pt x="0" y="15644"/>
              </a:moveTo>
              <a:lnTo>
                <a:pt x="286780" y="1564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a:off x="3326649" y="1520443"/>
        <a:ext cx="14339" cy="14339"/>
      </dsp:txXfrm>
    </dsp:sp>
    <dsp:sp modelId="{5695DC6B-0D95-4C74-B85D-E2C59D38100D}">
      <dsp:nvSpPr>
        <dsp:cNvPr id="0" name=""/>
        <dsp:cNvSpPr/>
      </dsp:nvSpPr>
      <dsp:spPr>
        <a:xfrm>
          <a:off x="3446847" y="858959"/>
          <a:ext cx="953911" cy="953911"/>
        </a:xfrm>
        <a:prstGeom prst="ellipse">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CH" sz="1000" kern="1200"/>
            <a:t>TN</a:t>
          </a:r>
        </a:p>
      </dsp:txBody>
      <dsp:txXfrm>
        <a:off x="3586544" y="998656"/>
        <a:ext cx="674517" cy="674517"/>
      </dsp:txXfrm>
    </dsp:sp>
    <dsp:sp modelId="{ADE5DF76-5247-4A6A-9E4F-C5DFA634940A}">
      <dsp:nvSpPr>
        <dsp:cNvPr id="0" name=""/>
        <dsp:cNvSpPr/>
      </dsp:nvSpPr>
      <dsp:spPr>
        <a:xfrm rot="3240000">
          <a:off x="2965074" y="2205536"/>
          <a:ext cx="286780" cy="31289"/>
        </a:xfrm>
        <a:custGeom>
          <a:avLst/>
          <a:gdLst/>
          <a:ahLst/>
          <a:cxnLst/>
          <a:rect l="0" t="0" r="0" b="0"/>
          <a:pathLst>
            <a:path>
              <a:moveTo>
                <a:pt x="0" y="15644"/>
              </a:moveTo>
              <a:lnTo>
                <a:pt x="286780" y="1564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a:off x="3101295" y="2214011"/>
        <a:ext cx="14339" cy="14339"/>
      </dsp:txXfrm>
    </dsp:sp>
    <dsp:sp modelId="{A4115E8D-25A8-4598-A285-2615BA7A3572}">
      <dsp:nvSpPr>
        <dsp:cNvPr id="0" name=""/>
        <dsp:cNvSpPr/>
      </dsp:nvSpPr>
      <dsp:spPr>
        <a:xfrm>
          <a:off x="2996139" y="2246095"/>
          <a:ext cx="953911" cy="953911"/>
        </a:xfrm>
        <a:prstGeom prst="ellipse">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CH" sz="1000" kern="1200"/>
            <a:t>Mitleitende</a:t>
          </a:r>
        </a:p>
      </dsp:txBody>
      <dsp:txXfrm>
        <a:off x="3135836" y="2385792"/>
        <a:ext cx="674517" cy="674517"/>
      </dsp:txXfrm>
    </dsp:sp>
    <dsp:sp modelId="{553A0EFF-F840-4C49-B0C8-A49C886A3B27}">
      <dsp:nvSpPr>
        <dsp:cNvPr id="0" name=""/>
        <dsp:cNvSpPr/>
      </dsp:nvSpPr>
      <dsp:spPr>
        <a:xfrm rot="7560000">
          <a:off x="2235814" y="2205536"/>
          <a:ext cx="286780" cy="31289"/>
        </a:xfrm>
        <a:custGeom>
          <a:avLst/>
          <a:gdLst/>
          <a:ahLst/>
          <a:cxnLst/>
          <a:rect l="0" t="0" r="0" b="0"/>
          <a:pathLst>
            <a:path>
              <a:moveTo>
                <a:pt x="0" y="15644"/>
              </a:moveTo>
              <a:lnTo>
                <a:pt x="286780" y="1564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rot="10800000">
        <a:off x="2372035" y="2214011"/>
        <a:ext cx="14339" cy="14339"/>
      </dsp:txXfrm>
    </dsp:sp>
    <dsp:sp modelId="{52A461D5-23F6-4CA3-B92D-0DD2B9604022}">
      <dsp:nvSpPr>
        <dsp:cNvPr id="0" name=""/>
        <dsp:cNvSpPr/>
      </dsp:nvSpPr>
      <dsp:spPr>
        <a:xfrm>
          <a:off x="1537618" y="2246095"/>
          <a:ext cx="953911" cy="953911"/>
        </a:xfrm>
        <a:prstGeom prst="ellipse">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CH" sz="1000" kern="1200"/>
            <a:t>AL / Coach</a:t>
          </a:r>
        </a:p>
      </dsp:txBody>
      <dsp:txXfrm>
        <a:off x="1677315" y="2385792"/>
        <a:ext cx="674517" cy="674517"/>
      </dsp:txXfrm>
    </dsp:sp>
    <dsp:sp modelId="{2CB37F04-0485-498B-92CD-3025A1692C46}">
      <dsp:nvSpPr>
        <dsp:cNvPr id="0" name=""/>
        <dsp:cNvSpPr/>
      </dsp:nvSpPr>
      <dsp:spPr>
        <a:xfrm rot="11880000">
          <a:off x="2010460" y="1511968"/>
          <a:ext cx="286780" cy="31289"/>
        </a:xfrm>
        <a:custGeom>
          <a:avLst/>
          <a:gdLst/>
          <a:ahLst/>
          <a:cxnLst/>
          <a:rect l="0" t="0" r="0" b="0"/>
          <a:pathLst>
            <a:path>
              <a:moveTo>
                <a:pt x="0" y="15644"/>
              </a:moveTo>
              <a:lnTo>
                <a:pt x="286780" y="1564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CH" sz="500" kern="1200"/>
        </a:p>
      </dsp:txBody>
      <dsp:txXfrm rot="10800000">
        <a:off x="2146681" y="1520443"/>
        <a:ext cx="14339" cy="14339"/>
      </dsp:txXfrm>
    </dsp:sp>
    <dsp:sp modelId="{19FAB868-ACB3-4685-8BFD-8AFBD3037986}">
      <dsp:nvSpPr>
        <dsp:cNvPr id="0" name=""/>
        <dsp:cNvSpPr/>
      </dsp:nvSpPr>
      <dsp:spPr>
        <a:xfrm>
          <a:off x="1086911" y="858959"/>
          <a:ext cx="953911" cy="953911"/>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CH" sz="1000" kern="1200"/>
            <a:t>AuMo</a:t>
          </a:r>
        </a:p>
      </dsp:txBody>
      <dsp:txXfrm>
        <a:off x="1226608" y="998656"/>
        <a:ext cx="674517" cy="67451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26830-65DF-4179-B9EB-2E5ECF95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795</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Crelier</dc:creator>
  <dc:description/>
  <cp:lastModifiedBy>Piera Grolimund / Syringa</cp:lastModifiedBy>
  <cp:revision>9</cp:revision>
  <dcterms:created xsi:type="dcterms:W3CDTF">2024-06-25T15:26:00Z</dcterms:created>
  <dcterms:modified xsi:type="dcterms:W3CDTF">2024-07-10T11:31:00Z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